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792C7F">
        <w:rPr>
          <w:color w:val="auto"/>
          <w:sz w:val="28"/>
          <w:szCs w:val="28"/>
        </w:rPr>
        <w:t>88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792C7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B1FC5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 w:rsidR="004B1FC5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E33968" w:rsidP="00FF2395">
      <w:pPr>
        <w:ind w:left="0" w:firstLine="387"/>
        <w:rPr>
          <w:sz w:val="28"/>
          <w:szCs w:val="28"/>
          <w:highlight w:val="yellow"/>
        </w:rPr>
      </w:pPr>
      <w:r w:rsidRPr="00E33968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9F15F5">
        <w:rPr>
          <w:sz w:val="28"/>
          <w:szCs w:val="28"/>
        </w:rPr>
        <w:t xml:space="preserve">города Яровое </w:t>
      </w:r>
      <w:r w:rsidRPr="00E33968">
        <w:rPr>
          <w:sz w:val="28"/>
          <w:szCs w:val="28"/>
        </w:rPr>
        <w:t>Алтайского края» (далее – «Контрольно-счетная палата»)</w:t>
      </w:r>
      <w:r w:rsidR="009F385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EE3CEC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062347"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 w:rsidR="0006234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6234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62347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</w:t>
      </w:r>
      <w:r w:rsidR="00EE3CEC">
        <w:rPr>
          <w:sz w:val="28"/>
          <w:szCs w:val="28"/>
        </w:rPr>
        <w:t xml:space="preserve"> проверка</w:t>
      </w:r>
      <w:r w:rsidR="00785A51" w:rsidRPr="00886211">
        <w:rPr>
          <w:sz w:val="28"/>
          <w:szCs w:val="28"/>
        </w:rPr>
        <w:t xml:space="preserve">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34483">
        <w:rPr>
          <w:sz w:val="28"/>
          <w:szCs w:val="28"/>
        </w:rPr>
        <w:t>18</w:t>
      </w:r>
      <w:r w:rsidR="00176D50">
        <w:rPr>
          <w:sz w:val="28"/>
          <w:szCs w:val="28"/>
        </w:rPr>
        <w:t>.</w:t>
      </w:r>
      <w:r w:rsidR="00134483">
        <w:rPr>
          <w:sz w:val="28"/>
          <w:szCs w:val="28"/>
        </w:rPr>
        <w:t>12</w:t>
      </w:r>
      <w:r w:rsidR="00176D50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EE3CEC">
        <w:rPr>
          <w:sz w:val="28"/>
          <w:szCs w:val="28"/>
        </w:rPr>
        <w:t xml:space="preserve">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FF2395">
      <w:pPr>
        <w:ind w:left="0" w:firstLine="38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176D50">
        <w:rPr>
          <w:sz w:val="28"/>
          <w:szCs w:val="28"/>
        </w:rPr>
        <w:t>«</w:t>
      </w:r>
      <w:r w:rsidR="00176D50" w:rsidRPr="0080743F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края» </w:t>
      </w:r>
      <w:r w:rsidR="00176D50">
        <w:rPr>
          <w:sz w:val="28"/>
          <w:szCs w:val="28"/>
        </w:rPr>
        <w:t>на 2021-202</w:t>
      </w:r>
      <w:r w:rsidR="00134483">
        <w:rPr>
          <w:sz w:val="28"/>
          <w:szCs w:val="28"/>
        </w:rPr>
        <w:t>6</w:t>
      </w:r>
      <w:r w:rsidR="00176D50">
        <w:rPr>
          <w:sz w:val="28"/>
          <w:szCs w:val="28"/>
        </w:rPr>
        <w:t xml:space="preserve"> годы</w:t>
      </w:r>
      <w:r w:rsidR="00176D50" w:rsidRPr="00DA443D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134483" w:rsidRDefault="00134483" w:rsidP="00134483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В п</w:t>
      </w:r>
      <w:r w:rsidR="00E33968" w:rsidRPr="00E33968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="00E33968" w:rsidRPr="00E33968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в названии муниципальной программы срок</w:t>
      </w:r>
      <w:r w:rsidRPr="00E3396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указан период </w:t>
      </w:r>
      <w:r w:rsidRPr="00E33968">
        <w:rPr>
          <w:sz w:val="28"/>
          <w:szCs w:val="28"/>
        </w:rPr>
        <w:t>с 2021-2025</w:t>
      </w:r>
      <w:r>
        <w:rPr>
          <w:sz w:val="28"/>
          <w:szCs w:val="28"/>
        </w:rPr>
        <w:t xml:space="preserve">, что не </w:t>
      </w:r>
      <w:r w:rsidR="001E4C8C">
        <w:rPr>
          <w:sz w:val="28"/>
          <w:szCs w:val="28"/>
        </w:rPr>
        <w:t>соответствует</w:t>
      </w:r>
      <w:r w:rsidR="001E4C8C" w:rsidRPr="001E4C8C">
        <w:rPr>
          <w:sz w:val="28"/>
          <w:szCs w:val="28"/>
        </w:rPr>
        <w:t xml:space="preserve"> </w:t>
      </w:r>
      <w:r w:rsidR="001E4C8C">
        <w:rPr>
          <w:sz w:val="28"/>
          <w:szCs w:val="28"/>
        </w:rPr>
        <w:t>П</w:t>
      </w:r>
      <w:r w:rsidR="001E4C8C" w:rsidRPr="001E4C8C">
        <w:rPr>
          <w:sz w:val="28"/>
          <w:szCs w:val="28"/>
        </w:rPr>
        <w:t>еречн</w:t>
      </w:r>
      <w:r w:rsidR="001E4C8C">
        <w:rPr>
          <w:sz w:val="28"/>
          <w:szCs w:val="28"/>
        </w:rPr>
        <w:t>ю</w:t>
      </w:r>
      <w:r w:rsidR="001E4C8C" w:rsidRPr="001E4C8C">
        <w:rPr>
          <w:sz w:val="28"/>
          <w:szCs w:val="28"/>
        </w:rPr>
        <w:t xml:space="preserve"> муниципальных программ на период 2021 - 2026 годов»</w:t>
      </w:r>
      <w:r w:rsidR="001E4C8C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 </w:t>
      </w:r>
      <w:r w:rsidR="001E4C8C" w:rsidRPr="001E4C8C">
        <w:rPr>
          <w:sz w:val="28"/>
          <w:szCs w:val="28"/>
        </w:rPr>
        <w:t xml:space="preserve"> постановление</w:t>
      </w:r>
      <w:r w:rsidR="001E4C8C">
        <w:rPr>
          <w:sz w:val="28"/>
          <w:szCs w:val="28"/>
        </w:rPr>
        <w:t>м</w:t>
      </w:r>
      <w:r w:rsidR="001E4C8C" w:rsidRPr="001E4C8C">
        <w:rPr>
          <w:sz w:val="28"/>
          <w:szCs w:val="28"/>
        </w:rPr>
        <w:t xml:space="preserve"> Администрации города Яровое Алтайского края от 20.05.2020 № 423 «Об утверждении (с изменениями от 09.09.2020 № 749, от 12.07.2021 № 518, от 04.10.2022 № 815, от 17.05.2023 № 518, от 18.10.2023 № 1314, от 29.03.2024 № 337, от 10.07.2024 № 792, от 23.08.2024 № 975, от 09.09.2024 № 1061)</w:t>
      </w:r>
      <w:r w:rsidR="001E4C8C">
        <w:rPr>
          <w:sz w:val="28"/>
          <w:szCs w:val="28"/>
        </w:rPr>
        <w:t xml:space="preserve">. </w:t>
      </w:r>
    </w:p>
    <w:p w:rsidR="00E33968" w:rsidRDefault="00E33968" w:rsidP="00E33968">
      <w:pPr>
        <w:ind w:left="0" w:firstLine="387"/>
        <w:rPr>
          <w:sz w:val="28"/>
          <w:szCs w:val="28"/>
        </w:rPr>
      </w:pPr>
      <w:r w:rsidRPr="00E33968">
        <w:rPr>
          <w:sz w:val="28"/>
          <w:szCs w:val="28"/>
        </w:rPr>
        <w:t xml:space="preserve">Цель и задачи муниципальной программы не изменяются. </w:t>
      </w:r>
    </w:p>
    <w:p w:rsidR="001E4C8C" w:rsidRDefault="001E4C8C" w:rsidP="001E4C8C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уменьшается финансирование муниципальной программы на 2024 год на 22,6 тыс. рублей по мероприятию 1.2. </w:t>
      </w:r>
      <w:r>
        <w:rPr>
          <w:sz w:val="28"/>
          <w:szCs w:val="28"/>
        </w:rPr>
        <w:lastRenderedPageBreak/>
        <w:t>«</w:t>
      </w:r>
      <w:r w:rsidRPr="001E4C8C">
        <w:rPr>
          <w:sz w:val="28"/>
          <w:szCs w:val="28"/>
        </w:rPr>
        <w:t>Совершенствование пунктов управления города Яровое (далее - ПУ), в том числе запасного ПУ. Приобретение имущества и оборудования, необходимого для функциони</w:t>
      </w:r>
      <w:r>
        <w:rPr>
          <w:sz w:val="28"/>
          <w:szCs w:val="28"/>
        </w:rPr>
        <w:t xml:space="preserve">рования ПУ (оргтехника, мебель)», в связи с отменой закупки.  </w:t>
      </w:r>
    </w:p>
    <w:p w:rsidR="00E33968" w:rsidRDefault="001E4C8C" w:rsidP="001E4C8C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С учетом изменения сумма финансирования на 2024 год составила 2937,5 тыс. </w:t>
      </w:r>
      <w:r w:rsidR="00D625B0">
        <w:rPr>
          <w:sz w:val="28"/>
          <w:szCs w:val="28"/>
        </w:rPr>
        <w:t>рулей, что</w:t>
      </w:r>
      <w:r w:rsidR="00E33968" w:rsidRPr="00E33968">
        <w:rPr>
          <w:sz w:val="28"/>
          <w:szCs w:val="28"/>
        </w:rPr>
        <w:t xml:space="preserve">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</w:t>
      </w:r>
      <w:r>
        <w:rPr>
          <w:sz w:val="28"/>
          <w:szCs w:val="28"/>
        </w:rPr>
        <w:t>23</w:t>
      </w:r>
      <w:r w:rsidR="00E33968" w:rsidRPr="00E33968">
        <w:rPr>
          <w:sz w:val="28"/>
          <w:szCs w:val="28"/>
        </w:rPr>
        <w:t>.</w:t>
      </w:r>
      <w:r w:rsidR="00C71E0A">
        <w:rPr>
          <w:sz w:val="28"/>
          <w:szCs w:val="28"/>
        </w:rPr>
        <w:t>12</w:t>
      </w:r>
      <w:r w:rsidR="00E33968" w:rsidRPr="00E33968">
        <w:rPr>
          <w:sz w:val="28"/>
          <w:szCs w:val="28"/>
        </w:rPr>
        <w:t>.2024 №</w:t>
      </w:r>
      <w:r w:rsidR="00C71E0A">
        <w:rPr>
          <w:sz w:val="28"/>
          <w:szCs w:val="28"/>
        </w:rPr>
        <w:t>4</w:t>
      </w:r>
      <w:r w:rsidR="00E33968" w:rsidRPr="00E33968">
        <w:rPr>
          <w:sz w:val="28"/>
          <w:szCs w:val="28"/>
        </w:rPr>
        <w:t xml:space="preserve">3). </w:t>
      </w:r>
    </w:p>
    <w:p w:rsidR="00D625B0" w:rsidRDefault="00BC70BF" w:rsidP="00FF2395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 Проектом постановления предлагается увеличение финансирования на 2025 год на сумму 22,6 тыс. рублей. С учетом увеличения, сумма финансирования муниципальной программы на 2025 год составит 1556,7 тыс. рублей из городского бюджета, что на 22,6 тыс. рублей больше ассигнований, утвержденных </w:t>
      </w:r>
      <w:r w:rsidRPr="00BC70B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BC70BF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23.12.2024 №43)</w:t>
      </w:r>
      <w:r>
        <w:rPr>
          <w:sz w:val="28"/>
          <w:szCs w:val="28"/>
        </w:rPr>
        <w:t xml:space="preserve">. </w:t>
      </w:r>
    </w:p>
    <w:p w:rsidR="00BC70BF" w:rsidRDefault="00BC70BF" w:rsidP="00FF2395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Изменений финансирования из внебюджетных источников проектом постановления не предусмотрено и составляет 270,0 тыс. рублей ежегодно. </w:t>
      </w:r>
    </w:p>
    <w:p w:rsidR="00080148" w:rsidRDefault="00BC70BF" w:rsidP="00FF2395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>Снижение финансирования</w:t>
      </w:r>
      <w:r w:rsidR="00DE0148">
        <w:rPr>
          <w:sz w:val="28"/>
          <w:szCs w:val="28"/>
        </w:rPr>
        <w:t xml:space="preserve"> </w:t>
      </w:r>
      <w:r>
        <w:rPr>
          <w:sz w:val="28"/>
          <w:szCs w:val="28"/>
        </w:rPr>
        <w:t>не окажет влияние</w:t>
      </w:r>
      <w:r w:rsidR="00DE0148">
        <w:rPr>
          <w:sz w:val="28"/>
          <w:szCs w:val="28"/>
        </w:rPr>
        <w:t xml:space="preserve"> на индикаторы муниципальной программы.  </w:t>
      </w:r>
    </w:p>
    <w:p w:rsidR="004169C4" w:rsidRDefault="00BC70BF" w:rsidP="00FF2395">
      <w:p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Контрольно-счетной программой   </w:t>
      </w:r>
      <w:r w:rsidR="004169C4">
        <w:rPr>
          <w:sz w:val="28"/>
          <w:szCs w:val="28"/>
        </w:rPr>
        <w:t>предлагается:</w:t>
      </w:r>
    </w:p>
    <w:p w:rsidR="00BC70BF" w:rsidRDefault="004169C4" w:rsidP="00205958">
      <w:pPr>
        <w:pStyle w:val="a9"/>
        <w:numPr>
          <w:ilvl w:val="0"/>
          <w:numId w:val="18"/>
        </w:numPr>
        <w:ind w:left="0" w:firstLine="387"/>
        <w:rPr>
          <w:sz w:val="28"/>
          <w:szCs w:val="28"/>
        </w:rPr>
      </w:pPr>
      <w:r>
        <w:rPr>
          <w:sz w:val="28"/>
          <w:szCs w:val="28"/>
        </w:rPr>
        <w:t>В</w:t>
      </w:r>
      <w:r w:rsidR="00BC70BF" w:rsidRPr="004169C4">
        <w:rPr>
          <w:sz w:val="28"/>
          <w:szCs w:val="28"/>
        </w:rPr>
        <w:t xml:space="preserve"> названии программы период исполнения привести в соответствие с </w:t>
      </w:r>
      <w:r w:rsidRPr="004169C4">
        <w:rPr>
          <w:sz w:val="28"/>
          <w:szCs w:val="28"/>
        </w:rPr>
        <w:t>Перечнем муниципальных программ на период 2021 - 2026 годов», утвержденного   постановлением Администрации города Яровое Алтайского края от 20.05.2020 № 423 «Об утверждении (с изменениями от 09.09.2020 № 749, от 12.07.2021 № 518, от 04.10.2022 № 815, от 17.05.2023 № 518, от 18.10.2023 № 1314, от 29.03.2024 № 337, от 10.07.2024 № 792, от 23.08.2024 № 975, от 09.09.2024 № 1061).</w:t>
      </w:r>
    </w:p>
    <w:p w:rsidR="00205958" w:rsidRPr="004169C4" w:rsidRDefault="002F5E5C" w:rsidP="00205958">
      <w:pPr>
        <w:pStyle w:val="a9"/>
        <w:numPr>
          <w:ilvl w:val="0"/>
          <w:numId w:val="18"/>
        </w:numPr>
        <w:ind w:left="0" w:firstLine="387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на 2025 год привести в соответствие с решением </w:t>
      </w:r>
      <w:r w:rsidRPr="002F5E5C">
        <w:rPr>
          <w:sz w:val="28"/>
          <w:szCs w:val="28"/>
        </w:rPr>
        <w:t>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23.12.2024 №43)</w:t>
      </w:r>
    </w:p>
    <w:p w:rsidR="00FF2395" w:rsidRDefault="00FF2395" w:rsidP="00693D6C">
      <w:pPr>
        <w:pStyle w:val="a9"/>
        <w:ind w:left="379" w:firstLine="0"/>
        <w:rPr>
          <w:sz w:val="28"/>
          <w:szCs w:val="28"/>
        </w:rPr>
      </w:pPr>
    </w:p>
    <w:p w:rsidR="000410BB" w:rsidRDefault="000410BB" w:rsidP="000410BB">
      <w:pPr>
        <w:rPr>
          <w:sz w:val="28"/>
          <w:szCs w:val="28"/>
        </w:rPr>
      </w:pPr>
      <w:bookmarkStart w:id="0" w:name="_GoBack"/>
      <w:bookmarkEnd w:id="0"/>
    </w:p>
    <w:p w:rsidR="00414441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414441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591931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BE" w:rsidRDefault="00FC42BE" w:rsidP="003F5C68">
      <w:pPr>
        <w:spacing w:after="0" w:line="240" w:lineRule="auto"/>
      </w:pPr>
      <w:r>
        <w:separator/>
      </w:r>
    </w:p>
  </w:endnote>
  <w:endnote w:type="continuationSeparator" w:id="0">
    <w:p w:rsidR="00FC42BE" w:rsidRDefault="00FC42B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FC42BE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6161BE" w:rsidRDefault="006161BE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8C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C1258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BE" w:rsidRDefault="00FC42BE" w:rsidP="003F5C68">
      <w:pPr>
        <w:spacing w:after="0" w:line="240" w:lineRule="auto"/>
      </w:pPr>
      <w:r>
        <w:separator/>
      </w:r>
    </w:p>
  </w:footnote>
  <w:footnote w:type="continuationSeparator" w:id="0">
    <w:p w:rsidR="00FC42BE" w:rsidRDefault="00FC42B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F2BD5"/>
    <w:multiLevelType w:val="multilevel"/>
    <w:tmpl w:val="9538FA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4" w15:restartNumberingAfterBreak="0">
    <w:nsid w:val="0D965A7E"/>
    <w:multiLevelType w:val="hybridMultilevel"/>
    <w:tmpl w:val="CB786DF0"/>
    <w:lvl w:ilvl="0" w:tplc="574682F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AA83AAA"/>
    <w:multiLevelType w:val="hybridMultilevel"/>
    <w:tmpl w:val="B7421592"/>
    <w:lvl w:ilvl="0" w:tplc="D6A29A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16"/>
  </w:num>
  <w:num w:numId="12">
    <w:abstractNumId w:val="17"/>
  </w:num>
  <w:num w:numId="13">
    <w:abstractNumId w:val="0"/>
  </w:num>
  <w:num w:numId="14">
    <w:abstractNumId w:val="15"/>
  </w:num>
  <w:num w:numId="15">
    <w:abstractNumId w:val="10"/>
  </w:num>
  <w:num w:numId="16">
    <w:abstractNumId w:val="1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1AC3"/>
    <w:rsid w:val="00016892"/>
    <w:rsid w:val="00017E00"/>
    <w:rsid w:val="00017FF7"/>
    <w:rsid w:val="0002644B"/>
    <w:rsid w:val="00033CC2"/>
    <w:rsid w:val="000410BB"/>
    <w:rsid w:val="0004592E"/>
    <w:rsid w:val="000511A9"/>
    <w:rsid w:val="00062347"/>
    <w:rsid w:val="00062423"/>
    <w:rsid w:val="0006422D"/>
    <w:rsid w:val="00066231"/>
    <w:rsid w:val="00072DBB"/>
    <w:rsid w:val="00080148"/>
    <w:rsid w:val="000809E7"/>
    <w:rsid w:val="00095FF3"/>
    <w:rsid w:val="000A6093"/>
    <w:rsid w:val="000A638A"/>
    <w:rsid w:val="000A6740"/>
    <w:rsid w:val="000B0D85"/>
    <w:rsid w:val="000B6491"/>
    <w:rsid w:val="000C03F3"/>
    <w:rsid w:val="000C28C2"/>
    <w:rsid w:val="000C7B9E"/>
    <w:rsid w:val="000D186D"/>
    <w:rsid w:val="000D49EA"/>
    <w:rsid w:val="000D65A1"/>
    <w:rsid w:val="000F0590"/>
    <w:rsid w:val="00100324"/>
    <w:rsid w:val="0010457A"/>
    <w:rsid w:val="00112BBB"/>
    <w:rsid w:val="00113575"/>
    <w:rsid w:val="00124C23"/>
    <w:rsid w:val="001254D2"/>
    <w:rsid w:val="001312FF"/>
    <w:rsid w:val="0013288E"/>
    <w:rsid w:val="00133E89"/>
    <w:rsid w:val="00134483"/>
    <w:rsid w:val="00155F97"/>
    <w:rsid w:val="00160B88"/>
    <w:rsid w:val="00162DD7"/>
    <w:rsid w:val="00171EEA"/>
    <w:rsid w:val="001725BB"/>
    <w:rsid w:val="00176D50"/>
    <w:rsid w:val="00183B9E"/>
    <w:rsid w:val="0018735F"/>
    <w:rsid w:val="001905B5"/>
    <w:rsid w:val="00194246"/>
    <w:rsid w:val="00195619"/>
    <w:rsid w:val="001A199A"/>
    <w:rsid w:val="001A6B03"/>
    <w:rsid w:val="001B5EDD"/>
    <w:rsid w:val="001C3923"/>
    <w:rsid w:val="001C6FA9"/>
    <w:rsid w:val="001D07E2"/>
    <w:rsid w:val="001D1CF5"/>
    <w:rsid w:val="001E4C8C"/>
    <w:rsid w:val="001F48B1"/>
    <w:rsid w:val="001F60A1"/>
    <w:rsid w:val="001F64D5"/>
    <w:rsid w:val="00200834"/>
    <w:rsid w:val="002013A9"/>
    <w:rsid w:val="00203375"/>
    <w:rsid w:val="00205958"/>
    <w:rsid w:val="00206B5F"/>
    <w:rsid w:val="00223B8F"/>
    <w:rsid w:val="00227823"/>
    <w:rsid w:val="00235928"/>
    <w:rsid w:val="00244EE6"/>
    <w:rsid w:val="002553BC"/>
    <w:rsid w:val="00264766"/>
    <w:rsid w:val="00265BEB"/>
    <w:rsid w:val="00273368"/>
    <w:rsid w:val="002778B8"/>
    <w:rsid w:val="00280F7D"/>
    <w:rsid w:val="002814F3"/>
    <w:rsid w:val="002862B2"/>
    <w:rsid w:val="002922EE"/>
    <w:rsid w:val="00297FF5"/>
    <w:rsid w:val="002A3F99"/>
    <w:rsid w:val="002A7662"/>
    <w:rsid w:val="002A7887"/>
    <w:rsid w:val="002B0782"/>
    <w:rsid w:val="002B1B2C"/>
    <w:rsid w:val="002B50EC"/>
    <w:rsid w:val="002B7503"/>
    <w:rsid w:val="002B7A60"/>
    <w:rsid w:val="002B7C62"/>
    <w:rsid w:val="002C0D2D"/>
    <w:rsid w:val="002C20CA"/>
    <w:rsid w:val="002C72F2"/>
    <w:rsid w:val="002D5909"/>
    <w:rsid w:val="002D76D5"/>
    <w:rsid w:val="002E170F"/>
    <w:rsid w:val="002E214B"/>
    <w:rsid w:val="002E2F32"/>
    <w:rsid w:val="002E4113"/>
    <w:rsid w:val="002E6888"/>
    <w:rsid w:val="002F5E5C"/>
    <w:rsid w:val="003066A1"/>
    <w:rsid w:val="00310E3A"/>
    <w:rsid w:val="003158B0"/>
    <w:rsid w:val="00320B78"/>
    <w:rsid w:val="00323958"/>
    <w:rsid w:val="00326944"/>
    <w:rsid w:val="00327F50"/>
    <w:rsid w:val="003318A2"/>
    <w:rsid w:val="00332E88"/>
    <w:rsid w:val="003333A6"/>
    <w:rsid w:val="00340000"/>
    <w:rsid w:val="0034618A"/>
    <w:rsid w:val="00347E56"/>
    <w:rsid w:val="00352080"/>
    <w:rsid w:val="00354744"/>
    <w:rsid w:val="00357D0B"/>
    <w:rsid w:val="00362474"/>
    <w:rsid w:val="003832D9"/>
    <w:rsid w:val="00383F0A"/>
    <w:rsid w:val="00387111"/>
    <w:rsid w:val="003941DF"/>
    <w:rsid w:val="00397CB8"/>
    <w:rsid w:val="003A1948"/>
    <w:rsid w:val="003A4174"/>
    <w:rsid w:val="003B2C46"/>
    <w:rsid w:val="003D2E18"/>
    <w:rsid w:val="003E196C"/>
    <w:rsid w:val="003F5C68"/>
    <w:rsid w:val="003F7900"/>
    <w:rsid w:val="00413ECA"/>
    <w:rsid w:val="00414441"/>
    <w:rsid w:val="004169C4"/>
    <w:rsid w:val="00416CC4"/>
    <w:rsid w:val="004273AD"/>
    <w:rsid w:val="004357DD"/>
    <w:rsid w:val="00435B95"/>
    <w:rsid w:val="00441C82"/>
    <w:rsid w:val="00456127"/>
    <w:rsid w:val="004618E2"/>
    <w:rsid w:val="004716C0"/>
    <w:rsid w:val="004737A3"/>
    <w:rsid w:val="00473A64"/>
    <w:rsid w:val="00493215"/>
    <w:rsid w:val="00496E3F"/>
    <w:rsid w:val="00497A18"/>
    <w:rsid w:val="004A2E75"/>
    <w:rsid w:val="004B0185"/>
    <w:rsid w:val="004B0203"/>
    <w:rsid w:val="004B1FC5"/>
    <w:rsid w:val="004C62DC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05F5"/>
    <w:rsid w:val="005234EF"/>
    <w:rsid w:val="005249A9"/>
    <w:rsid w:val="005268E3"/>
    <w:rsid w:val="00527442"/>
    <w:rsid w:val="00530073"/>
    <w:rsid w:val="0053154B"/>
    <w:rsid w:val="0053209C"/>
    <w:rsid w:val="00535FC3"/>
    <w:rsid w:val="005361CB"/>
    <w:rsid w:val="00536A7E"/>
    <w:rsid w:val="00554178"/>
    <w:rsid w:val="005612C6"/>
    <w:rsid w:val="00562FA1"/>
    <w:rsid w:val="005637F0"/>
    <w:rsid w:val="00574158"/>
    <w:rsid w:val="00577A90"/>
    <w:rsid w:val="0058016A"/>
    <w:rsid w:val="00580B0B"/>
    <w:rsid w:val="0059108A"/>
    <w:rsid w:val="00591931"/>
    <w:rsid w:val="0059611A"/>
    <w:rsid w:val="005A17ED"/>
    <w:rsid w:val="005A42A1"/>
    <w:rsid w:val="005A6B41"/>
    <w:rsid w:val="005B4C79"/>
    <w:rsid w:val="005B6D3B"/>
    <w:rsid w:val="005C1932"/>
    <w:rsid w:val="005C5089"/>
    <w:rsid w:val="005D6A47"/>
    <w:rsid w:val="005D7B0A"/>
    <w:rsid w:val="005E025E"/>
    <w:rsid w:val="005F1F11"/>
    <w:rsid w:val="005F56CF"/>
    <w:rsid w:val="006045E3"/>
    <w:rsid w:val="0061013E"/>
    <w:rsid w:val="00611BEC"/>
    <w:rsid w:val="006161BE"/>
    <w:rsid w:val="00617954"/>
    <w:rsid w:val="00624FF6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1C85"/>
    <w:rsid w:val="006727E5"/>
    <w:rsid w:val="0067470F"/>
    <w:rsid w:val="0067474A"/>
    <w:rsid w:val="006842C5"/>
    <w:rsid w:val="006846C1"/>
    <w:rsid w:val="00684D12"/>
    <w:rsid w:val="006854CB"/>
    <w:rsid w:val="00687990"/>
    <w:rsid w:val="00687F28"/>
    <w:rsid w:val="00693D6C"/>
    <w:rsid w:val="006A2C4F"/>
    <w:rsid w:val="006A4743"/>
    <w:rsid w:val="006A6E46"/>
    <w:rsid w:val="006B74C3"/>
    <w:rsid w:val="006C2E0E"/>
    <w:rsid w:val="006D1709"/>
    <w:rsid w:val="006D618D"/>
    <w:rsid w:val="006D67A2"/>
    <w:rsid w:val="006E1F67"/>
    <w:rsid w:val="006F1FBE"/>
    <w:rsid w:val="006F3B69"/>
    <w:rsid w:val="006F5108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581C"/>
    <w:rsid w:val="00764B6E"/>
    <w:rsid w:val="00785A51"/>
    <w:rsid w:val="0079142F"/>
    <w:rsid w:val="0079188C"/>
    <w:rsid w:val="00792C7F"/>
    <w:rsid w:val="00794A01"/>
    <w:rsid w:val="007A27C9"/>
    <w:rsid w:val="007C0689"/>
    <w:rsid w:val="007C2A4C"/>
    <w:rsid w:val="007D07A2"/>
    <w:rsid w:val="007D4D66"/>
    <w:rsid w:val="007D7307"/>
    <w:rsid w:val="007E7C08"/>
    <w:rsid w:val="00803CCB"/>
    <w:rsid w:val="00804037"/>
    <w:rsid w:val="008105E8"/>
    <w:rsid w:val="00826082"/>
    <w:rsid w:val="008332C1"/>
    <w:rsid w:val="00837927"/>
    <w:rsid w:val="00845EC7"/>
    <w:rsid w:val="00846EBA"/>
    <w:rsid w:val="00851327"/>
    <w:rsid w:val="00852A8A"/>
    <w:rsid w:val="00857336"/>
    <w:rsid w:val="00862C2B"/>
    <w:rsid w:val="00864AD8"/>
    <w:rsid w:val="00865BA2"/>
    <w:rsid w:val="00870886"/>
    <w:rsid w:val="00870D76"/>
    <w:rsid w:val="00883D76"/>
    <w:rsid w:val="00886211"/>
    <w:rsid w:val="008915A2"/>
    <w:rsid w:val="00896FE0"/>
    <w:rsid w:val="008A7B36"/>
    <w:rsid w:val="008B4C88"/>
    <w:rsid w:val="008C04D6"/>
    <w:rsid w:val="008C2CC4"/>
    <w:rsid w:val="008C44F2"/>
    <w:rsid w:val="008D073C"/>
    <w:rsid w:val="008D4FEF"/>
    <w:rsid w:val="008D5EC2"/>
    <w:rsid w:val="008E6A9B"/>
    <w:rsid w:val="008F0DE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0085"/>
    <w:rsid w:val="00921300"/>
    <w:rsid w:val="009242F4"/>
    <w:rsid w:val="00933467"/>
    <w:rsid w:val="00936E4F"/>
    <w:rsid w:val="0094369F"/>
    <w:rsid w:val="00945AAE"/>
    <w:rsid w:val="009474E5"/>
    <w:rsid w:val="00956AE8"/>
    <w:rsid w:val="00961589"/>
    <w:rsid w:val="00966A91"/>
    <w:rsid w:val="00967270"/>
    <w:rsid w:val="009731EB"/>
    <w:rsid w:val="0097331A"/>
    <w:rsid w:val="00975D78"/>
    <w:rsid w:val="009764F1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B7D7E"/>
    <w:rsid w:val="009C3311"/>
    <w:rsid w:val="009C5CF6"/>
    <w:rsid w:val="009D0CF4"/>
    <w:rsid w:val="009D3C69"/>
    <w:rsid w:val="009F15F5"/>
    <w:rsid w:val="009F3853"/>
    <w:rsid w:val="009F54D9"/>
    <w:rsid w:val="009F6C4A"/>
    <w:rsid w:val="00A04F79"/>
    <w:rsid w:val="00A06050"/>
    <w:rsid w:val="00A105A6"/>
    <w:rsid w:val="00A160F7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26AB"/>
    <w:rsid w:val="00A850DB"/>
    <w:rsid w:val="00A95F99"/>
    <w:rsid w:val="00AA1BAD"/>
    <w:rsid w:val="00AA481F"/>
    <w:rsid w:val="00AA58E5"/>
    <w:rsid w:val="00AA659C"/>
    <w:rsid w:val="00AB03C0"/>
    <w:rsid w:val="00AB29FD"/>
    <w:rsid w:val="00AC0CE2"/>
    <w:rsid w:val="00AC12A4"/>
    <w:rsid w:val="00AC2B38"/>
    <w:rsid w:val="00AC5177"/>
    <w:rsid w:val="00AC7797"/>
    <w:rsid w:val="00AD68CE"/>
    <w:rsid w:val="00B02245"/>
    <w:rsid w:val="00B06FCD"/>
    <w:rsid w:val="00B070CA"/>
    <w:rsid w:val="00B111A6"/>
    <w:rsid w:val="00B1501F"/>
    <w:rsid w:val="00B17723"/>
    <w:rsid w:val="00B35A51"/>
    <w:rsid w:val="00B36C3D"/>
    <w:rsid w:val="00B453FB"/>
    <w:rsid w:val="00B465F8"/>
    <w:rsid w:val="00B508BD"/>
    <w:rsid w:val="00B52903"/>
    <w:rsid w:val="00B540FE"/>
    <w:rsid w:val="00B63395"/>
    <w:rsid w:val="00B6545F"/>
    <w:rsid w:val="00B6764E"/>
    <w:rsid w:val="00B71114"/>
    <w:rsid w:val="00B72A10"/>
    <w:rsid w:val="00B72A66"/>
    <w:rsid w:val="00B74A5D"/>
    <w:rsid w:val="00B74F24"/>
    <w:rsid w:val="00B76DE3"/>
    <w:rsid w:val="00B7769C"/>
    <w:rsid w:val="00B8676D"/>
    <w:rsid w:val="00B948BE"/>
    <w:rsid w:val="00BB0031"/>
    <w:rsid w:val="00BB28D7"/>
    <w:rsid w:val="00BB43B8"/>
    <w:rsid w:val="00BB60C2"/>
    <w:rsid w:val="00BB6D47"/>
    <w:rsid w:val="00BC6B78"/>
    <w:rsid w:val="00BC70BF"/>
    <w:rsid w:val="00BC7786"/>
    <w:rsid w:val="00BD3073"/>
    <w:rsid w:val="00BD560D"/>
    <w:rsid w:val="00BE1E14"/>
    <w:rsid w:val="00BE3CC4"/>
    <w:rsid w:val="00BE6ADE"/>
    <w:rsid w:val="00BF0498"/>
    <w:rsid w:val="00BF2A90"/>
    <w:rsid w:val="00BF6B9F"/>
    <w:rsid w:val="00BF79E7"/>
    <w:rsid w:val="00C00AA8"/>
    <w:rsid w:val="00C0139D"/>
    <w:rsid w:val="00C07F1A"/>
    <w:rsid w:val="00C15714"/>
    <w:rsid w:val="00C27D9B"/>
    <w:rsid w:val="00C40551"/>
    <w:rsid w:val="00C416D8"/>
    <w:rsid w:val="00C51B55"/>
    <w:rsid w:val="00C52323"/>
    <w:rsid w:val="00C614B7"/>
    <w:rsid w:val="00C678BD"/>
    <w:rsid w:val="00C71E0A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648F"/>
    <w:rsid w:val="00CE1CA4"/>
    <w:rsid w:val="00CE3371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41A0B"/>
    <w:rsid w:val="00D42FF7"/>
    <w:rsid w:val="00D56101"/>
    <w:rsid w:val="00D624A4"/>
    <w:rsid w:val="00D625B0"/>
    <w:rsid w:val="00D643BE"/>
    <w:rsid w:val="00D67601"/>
    <w:rsid w:val="00D74B56"/>
    <w:rsid w:val="00D75BAC"/>
    <w:rsid w:val="00D76C01"/>
    <w:rsid w:val="00D9265B"/>
    <w:rsid w:val="00D949E0"/>
    <w:rsid w:val="00DA2557"/>
    <w:rsid w:val="00DA5F58"/>
    <w:rsid w:val="00DB7A04"/>
    <w:rsid w:val="00DC0D1F"/>
    <w:rsid w:val="00DC4EEB"/>
    <w:rsid w:val="00DC6B34"/>
    <w:rsid w:val="00DD4E24"/>
    <w:rsid w:val="00DD6E87"/>
    <w:rsid w:val="00DE0148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395"/>
    <w:rsid w:val="00E12A1F"/>
    <w:rsid w:val="00E1324A"/>
    <w:rsid w:val="00E168A4"/>
    <w:rsid w:val="00E23BE5"/>
    <w:rsid w:val="00E33968"/>
    <w:rsid w:val="00E34CD0"/>
    <w:rsid w:val="00E351F9"/>
    <w:rsid w:val="00E36EC1"/>
    <w:rsid w:val="00E45B7E"/>
    <w:rsid w:val="00E47BC5"/>
    <w:rsid w:val="00E56F5C"/>
    <w:rsid w:val="00E600B0"/>
    <w:rsid w:val="00E610C9"/>
    <w:rsid w:val="00E64522"/>
    <w:rsid w:val="00E67739"/>
    <w:rsid w:val="00E738EB"/>
    <w:rsid w:val="00E74334"/>
    <w:rsid w:val="00E818D7"/>
    <w:rsid w:val="00E8637B"/>
    <w:rsid w:val="00E91A80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EE3CEC"/>
    <w:rsid w:val="00F0367B"/>
    <w:rsid w:val="00F06395"/>
    <w:rsid w:val="00F105EE"/>
    <w:rsid w:val="00F11F39"/>
    <w:rsid w:val="00F1280E"/>
    <w:rsid w:val="00F1345D"/>
    <w:rsid w:val="00F17C70"/>
    <w:rsid w:val="00F20042"/>
    <w:rsid w:val="00F264D6"/>
    <w:rsid w:val="00F3012A"/>
    <w:rsid w:val="00F3175D"/>
    <w:rsid w:val="00F37347"/>
    <w:rsid w:val="00F37F41"/>
    <w:rsid w:val="00F63382"/>
    <w:rsid w:val="00F7050A"/>
    <w:rsid w:val="00F731C9"/>
    <w:rsid w:val="00F77CD8"/>
    <w:rsid w:val="00F80F09"/>
    <w:rsid w:val="00F8389E"/>
    <w:rsid w:val="00F84C2A"/>
    <w:rsid w:val="00F86308"/>
    <w:rsid w:val="00F8651D"/>
    <w:rsid w:val="00F90CE6"/>
    <w:rsid w:val="00F929E4"/>
    <w:rsid w:val="00F93C4C"/>
    <w:rsid w:val="00F94EDD"/>
    <w:rsid w:val="00FA594E"/>
    <w:rsid w:val="00FC1258"/>
    <w:rsid w:val="00FC42BE"/>
    <w:rsid w:val="00FC7937"/>
    <w:rsid w:val="00FD1261"/>
    <w:rsid w:val="00FD2A6D"/>
    <w:rsid w:val="00FD2E2A"/>
    <w:rsid w:val="00FD3B57"/>
    <w:rsid w:val="00FD6523"/>
    <w:rsid w:val="00FE00E5"/>
    <w:rsid w:val="00FE02EC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34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527442"/>
    <w:pPr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5274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basedOn w:val="a0"/>
    <w:uiPriority w:val="99"/>
    <w:semiHidden/>
    <w:unhideWhenUsed/>
    <w:rsid w:val="0052744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3862-A72C-43E1-94C7-0F95F5C4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204</cp:revision>
  <cp:lastPrinted>2023-01-31T08:49:00Z</cp:lastPrinted>
  <dcterms:created xsi:type="dcterms:W3CDTF">2020-04-23T10:35:00Z</dcterms:created>
  <dcterms:modified xsi:type="dcterms:W3CDTF">2025-01-09T09:18:00Z</dcterms:modified>
</cp:coreProperties>
</file>