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9B37CF">
        <w:rPr>
          <w:color w:val="auto"/>
          <w:szCs w:val="27"/>
        </w:rPr>
        <w:t>45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9B37CF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25</w:t>
      </w:r>
      <w:r w:rsidR="00E70AF2">
        <w:rPr>
          <w:szCs w:val="27"/>
        </w:rPr>
        <w:t>.</w:t>
      </w:r>
      <w:r w:rsidR="0022113E">
        <w:rPr>
          <w:szCs w:val="27"/>
        </w:rPr>
        <w:t>0</w:t>
      </w:r>
      <w:r>
        <w:rPr>
          <w:szCs w:val="27"/>
        </w:rPr>
        <w:t>6</w:t>
      </w:r>
      <w:r w:rsidR="00785A51" w:rsidRPr="004E5546">
        <w:rPr>
          <w:szCs w:val="27"/>
        </w:rPr>
        <w:t>.202</w:t>
      </w:r>
      <w:r w:rsidR="0022113E">
        <w:rPr>
          <w:szCs w:val="27"/>
        </w:rPr>
        <w:t>4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22113E" w:rsidRDefault="00580B0B" w:rsidP="001647B3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</w:t>
      </w:r>
      <w:r w:rsidR="00B44938">
        <w:rPr>
          <w:sz w:val="28"/>
          <w:szCs w:val="28"/>
        </w:rPr>
        <w:t>6</w:t>
      </w:r>
      <w:r w:rsidRPr="00391487">
        <w:rPr>
          <w:sz w:val="28"/>
          <w:szCs w:val="28"/>
        </w:rPr>
        <w:t xml:space="preserve"> годы (дале</w:t>
      </w:r>
      <w:r w:rsidR="007B77B5">
        <w:rPr>
          <w:sz w:val="28"/>
          <w:szCs w:val="28"/>
        </w:rPr>
        <w:t>е – «муниципальная программа»)</w:t>
      </w:r>
      <w:r w:rsidR="0022113E">
        <w:rPr>
          <w:sz w:val="28"/>
          <w:szCs w:val="28"/>
        </w:rPr>
        <w:t xml:space="preserve">. </w:t>
      </w:r>
    </w:p>
    <w:p w:rsidR="00B6425E" w:rsidRDefault="00B6425E" w:rsidP="008A1580">
      <w:pPr>
        <w:spacing w:after="0" w:line="240" w:lineRule="auto"/>
        <w:ind w:left="0" w:firstLine="567"/>
        <w:rPr>
          <w:sz w:val="28"/>
          <w:szCs w:val="28"/>
        </w:rPr>
      </w:pPr>
    </w:p>
    <w:p w:rsidR="00B6425E" w:rsidRPr="00B6425E" w:rsidRDefault="00B6425E" w:rsidP="00B6425E">
      <w:pPr>
        <w:numPr>
          <w:ilvl w:val="0"/>
          <w:numId w:val="22"/>
        </w:numPr>
        <w:spacing w:after="0" w:line="240" w:lineRule="auto"/>
        <w:jc w:val="center"/>
        <w:rPr>
          <w:sz w:val="28"/>
          <w:szCs w:val="28"/>
        </w:rPr>
      </w:pPr>
      <w:r w:rsidRPr="00B6425E">
        <w:rPr>
          <w:sz w:val="28"/>
          <w:szCs w:val="28"/>
        </w:rPr>
        <w:t>Анализ целей и задач</w:t>
      </w:r>
    </w:p>
    <w:p w:rsidR="00B6425E" w:rsidRDefault="00B6425E" w:rsidP="00B6425E">
      <w:pPr>
        <w:spacing w:after="0" w:line="240" w:lineRule="auto"/>
        <w:ind w:left="0" w:firstLine="567"/>
        <w:rPr>
          <w:sz w:val="28"/>
          <w:szCs w:val="28"/>
        </w:rPr>
      </w:pPr>
    </w:p>
    <w:p w:rsidR="00B6425E" w:rsidRDefault="00B6425E" w:rsidP="00B6425E">
      <w:pPr>
        <w:spacing w:after="0" w:line="240" w:lineRule="auto"/>
        <w:ind w:left="0" w:firstLine="567"/>
        <w:rPr>
          <w:sz w:val="28"/>
          <w:szCs w:val="28"/>
        </w:rPr>
      </w:pPr>
      <w:r w:rsidRPr="00B6425E">
        <w:rPr>
          <w:sz w:val="28"/>
          <w:szCs w:val="28"/>
        </w:rPr>
        <w:t>Представленными на экспертизу документами изменение целей и задач муниципальной программы не предусматривается.</w:t>
      </w:r>
    </w:p>
    <w:p w:rsidR="00B6425E" w:rsidRPr="00B6425E" w:rsidRDefault="00B6425E" w:rsidP="00B6425E">
      <w:pPr>
        <w:spacing w:after="0" w:line="240" w:lineRule="auto"/>
        <w:ind w:left="0" w:firstLine="567"/>
        <w:rPr>
          <w:sz w:val="28"/>
          <w:szCs w:val="28"/>
        </w:rPr>
      </w:pPr>
    </w:p>
    <w:p w:rsidR="00B6425E" w:rsidRPr="00B6425E" w:rsidRDefault="00B6425E" w:rsidP="00B6425E">
      <w:pPr>
        <w:numPr>
          <w:ilvl w:val="0"/>
          <w:numId w:val="22"/>
        </w:numPr>
        <w:spacing w:after="0" w:line="240" w:lineRule="auto"/>
        <w:jc w:val="center"/>
        <w:rPr>
          <w:sz w:val="28"/>
          <w:szCs w:val="28"/>
        </w:rPr>
      </w:pPr>
      <w:r w:rsidRPr="00B6425E">
        <w:rPr>
          <w:sz w:val="28"/>
          <w:szCs w:val="28"/>
        </w:rPr>
        <w:t>Анализ структуры и содержания муниципальной программы</w:t>
      </w:r>
    </w:p>
    <w:p w:rsidR="00B6425E" w:rsidRPr="00B6425E" w:rsidRDefault="00B6425E" w:rsidP="00B6425E">
      <w:pPr>
        <w:spacing w:after="0" w:line="240" w:lineRule="auto"/>
        <w:ind w:left="0" w:firstLine="567"/>
        <w:rPr>
          <w:sz w:val="28"/>
          <w:szCs w:val="28"/>
        </w:rPr>
      </w:pPr>
      <w:r w:rsidRPr="00B6425E">
        <w:rPr>
          <w:sz w:val="28"/>
          <w:szCs w:val="28"/>
        </w:rPr>
        <w:lastRenderedPageBreak/>
        <w:t>Предлагается в сравнении с действующей редакцией в таблице «Сведения об индикаторах муниципальной программы (показателях подпрограммы) и их значениях» изменить показатели:</w:t>
      </w:r>
    </w:p>
    <w:p w:rsidR="002919B3" w:rsidRDefault="00B6425E" w:rsidP="00CB1E85">
      <w:pPr>
        <w:numPr>
          <w:ilvl w:val="0"/>
          <w:numId w:val="23"/>
        </w:numPr>
        <w:spacing w:after="0" w:line="240" w:lineRule="auto"/>
        <w:ind w:left="0" w:firstLine="851"/>
        <w:rPr>
          <w:sz w:val="28"/>
          <w:szCs w:val="28"/>
        </w:rPr>
      </w:pPr>
      <w:r w:rsidRPr="002919B3">
        <w:rPr>
          <w:sz w:val="28"/>
          <w:szCs w:val="28"/>
        </w:rPr>
        <w:t xml:space="preserve"> </w:t>
      </w:r>
      <w:r w:rsidR="002919B3">
        <w:rPr>
          <w:sz w:val="28"/>
          <w:szCs w:val="28"/>
        </w:rPr>
        <w:t>«</w:t>
      </w:r>
      <w:r w:rsidR="002919B3" w:rsidRPr="002919B3">
        <w:rPr>
          <w:sz w:val="28"/>
          <w:szCs w:val="28"/>
        </w:rPr>
        <w:t>Уровень удовлетворенности граждан деятельностью органов местного самоуправления</w:t>
      </w:r>
      <w:r w:rsidR="002919B3">
        <w:rPr>
          <w:sz w:val="28"/>
          <w:szCs w:val="28"/>
        </w:rPr>
        <w:t xml:space="preserve">» на 2024 год с 44% до 46,5%, 2025 год с 45,0% до 47%, 2026 год с 45,0% до 47,5%; </w:t>
      </w:r>
    </w:p>
    <w:p w:rsidR="002919B3" w:rsidRDefault="002919B3" w:rsidP="00CB1E85">
      <w:pPr>
        <w:numPr>
          <w:ilvl w:val="0"/>
          <w:numId w:val="23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Pr="002919B3">
        <w:rPr>
          <w:sz w:val="28"/>
          <w:szCs w:val="28"/>
        </w:rPr>
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</w:r>
      <w:r>
        <w:rPr>
          <w:sz w:val="28"/>
          <w:szCs w:val="28"/>
        </w:rPr>
        <w:t>» с 35% на 2023 год до 100%, 2024-2026 годы до 50%;</w:t>
      </w:r>
    </w:p>
    <w:p w:rsidR="00B6425E" w:rsidRPr="00B6425E" w:rsidRDefault="00B6425E" w:rsidP="00CB1E85">
      <w:pPr>
        <w:numPr>
          <w:ilvl w:val="0"/>
          <w:numId w:val="23"/>
        </w:numPr>
        <w:spacing w:after="0" w:line="240" w:lineRule="auto"/>
        <w:ind w:left="0" w:firstLine="851"/>
        <w:rPr>
          <w:sz w:val="28"/>
          <w:szCs w:val="28"/>
        </w:rPr>
      </w:pPr>
      <w:r w:rsidRPr="00B6425E">
        <w:rPr>
          <w:sz w:val="28"/>
          <w:szCs w:val="28"/>
        </w:rPr>
        <w:t xml:space="preserve"> </w:t>
      </w:r>
      <w:r w:rsidR="002919B3">
        <w:rPr>
          <w:sz w:val="28"/>
          <w:szCs w:val="28"/>
        </w:rPr>
        <w:t>«</w:t>
      </w:r>
      <w:r w:rsidR="002919B3" w:rsidRPr="002919B3">
        <w:rPr>
          <w:sz w:val="28"/>
          <w:szCs w:val="28"/>
        </w:rPr>
        <w:t>Доля сообщений, обработанных в установленный срок, по отношению к общему количеству сообщений, поданных через Платформу обратной связи</w:t>
      </w:r>
      <w:r w:rsidR="002919B3">
        <w:rPr>
          <w:sz w:val="28"/>
          <w:szCs w:val="28"/>
        </w:rPr>
        <w:t>» с 90% на 2023 год до 100%, 2024-2026 годы до 90%</w:t>
      </w:r>
      <w:r w:rsidRPr="00B6425E">
        <w:rPr>
          <w:sz w:val="28"/>
          <w:szCs w:val="28"/>
        </w:rPr>
        <w:t>;</w:t>
      </w:r>
    </w:p>
    <w:p w:rsidR="00B6425E" w:rsidRPr="00B6425E" w:rsidRDefault="00B6425E" w:rsidP="00CB1E85">
      <w:pPr>
        <w:numPr>
          <w:ilvl w:val="0"/>
          <w:numId w:val="23"/>
        </w:numPr>
        <w:spacing w:after="0" w:line="240" w:lineRule="auto"/>
        <w:ind w:left="0" w:firstLine="851"/>
        <w:rPr>
          <w:sz w:val="28"/>
          <w:szCs w:val="28"/>
        </w:rPr>
      </w:pPr>
      <w:r w:rsidRPr="00B6425E">
        <w:rPr>
          <w:sz w:val="28"/>
          <w:szCs w:val="28"/>
        </w:rPr>
        <w:t xml:space="preserve"> </w:t>
      </w:r>
      <w:r w:rsidR="00291390">
        <w:rPr>
          <w:sz w:val="28"/>
          <w:szCs w:val="28"/>
        </w:rPr>
        <w:t>«</w:t>
      </w:r>
      <w:r w:rsidR="00291390" w:rsidRPr="00291390">
        <w:rPr>
          <w:sz w:val="28"/>
          <w:szCs w:val="28"/>
        </w:rPr>
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</w:r>
      <w:r w:rsidR="00291390">
        <w:rPr>
          <w:sz w:val="28"/>
          <w:szCs w:val="28"/>
        </w:rPr>
        <w:t>» с 40% на 2023 год до 2,78%, 2024-2026 годы до 50%.</w:t>
      </w:r>
    </w:p>
    <w:p w:rsidR="00B6425E" w:rsidRDefault="004A6541" w:rsidP="008A1580">
      <w:pPr>
        <w:spacing w:after="0" w:line="240" w:lineRule="auto"/>
        <w:ind w:left="0" w:firstLine="567"/>
        <w:rPr>
          <w:sz w:val="28"/>
          <w:szCs w:val="28"/>
        </w:rPr>
      </w:pPr>
      <w:r w:rsidRPr="004A6541">
        <w:rPr>
          <w:sz w:val="28"/>
          <w:szCs w:val="28"/>
        </w:rPr>
        <w:t>Основание - соглашение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2024 год.</w:t>
      </w:r>
    </w:p>
    <w:p w:rsidR="00B6425E" w:rsidRPr="00EB534E" w:rsidRDefault="00EB534E" w:rsidP="00EB534E">
      <w:pPr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Установлено, данным соглашением устанавливаются плановые показатели </w:t>
      </w:r>
      <w:r w:rsidRPr="00EB534E">
        <w:rPr>
          <w:sz w:val="28"/>
          <w:szCs w:val="28"/>
        </w:rPr>
        <w:t>в области планирования социально-экономического развития города Яровое</w:t>
      </w:r>
      <w:r>
        <w:rPr>
          <w:sz w:val="28"/>
          <w:szCs w:val="28"/>
        </w:rPr>
        <w:t xml:space="preserve"> </w:t>
      </w:r>
      <w:r w:rsidRPr="00EB534E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. </w:t>
      </w:r>
    </w:p>
    <w:p w:rsidR="00B6425E" w:rsidRDefault="00CB1E85" w:rsidP="008A1580">
      <w:pPr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плановые индикаторы 2023 года повлечёт искажение отчетности и результативности муниципальной программы. </w:t>
      </w:r>
    </w:p>
    <w:p w:rsidR="003F5A49" w:rsidRPr="003F5A49" w:rsidRDefault="003F5A49" w:rsidP="003F5A49">
      <w:pPr>
        <w:spacing w:after="0" w:line="240" w:lineRule="auto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="007B049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текстов</w:t>
      </w:r>
      <w:r w:rsidR="007B0494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част</w:t>
      </w:r>
      <w:r w:rsidR="007B049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муниципальной программ</w:t>
      </w:r>
      <w:r w:rsidR="007B049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в разделах 2.3.</w:t>
      </w:r>
      <w:r w:rsidRPr="003F5A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F5A49">
        <w:rPr>
          <w:bCs/>
          <w:sz w:val="28"/>
          <w:szCs w:val="28"/>
        </w:rPr>
        <w:t>Индикаторы и конечные результаты реализации муниципальной</w:t>
      </w:r>
      <w:r w:rsidRPr="003F5A4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» и </w:t>
      </w:r>
      <w:r w:rsidRPr="003F5A49">
        <w:rPr>
          <w:sz w:val="28"/>
          <w:szCs w:val="28"/>
        </w:rPr>
        <w:t xml:space="preserve">6.2. </w:t>
      </w:r>
      <w:r w:rsidR="007B0494">
        <w:rPr>
          <w:sz w:val="28"/>
          <w:szCs w:val="28"/>
        </w:rPr>
        <w:t>«</w:t>
      </w:r>
      <w:r w:rsidRPr="003F5A49">
        <w:rPr>
          <w:sz w:val="28"/>
          <w:szCs w:val="28"/>
        </w:rPr>
        <w:t xml:space="preserve">Методика расчета </w:t>
      </w:r>
      <w:r w:rsidRPr="003F5A49">
        <w:rPr>
          <w:bCs/>
          <w:sz w:val="28"/>
          <w:szCs w:val="28"/>
        </w:rPr>
        <w:t>индикаторов и конечных результатов реализации муниципальной</w:t>
      </w:r>
      <w:r w:rsidRPr="003F5A4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» </w:t>
      </w:r>
      <w:r w:rsidR="0004290E" w:rsidRPr="0004290E">
        <w:rPr>
          <w:sz w:val="28"/>
          <w:szCs w:val="28"/>
        </w:rPr>
        <w:t>планируе</w:t>
      </w:r>
      <w:r w:rsidR="0004290E">
        <w:rPr>
          <w:sz w:val="28"/>
          <w:szCs w:val="28"/>
        </w:rPr>
        <w:t xml:space="preserve">мые </w:t>
      </w:r>
      <w:r w:rsidR="0004290E" w:rsidRPr="0004290E">
        <w:rPr>
          <w:sz w:val="28"/>
          <w:szCs w:val="28"/>
        </w:rPr>
        <w:t>результат</w:t>
      </w:r>
      <w:r w:rsidR="0004290E">
        <w:rPr>
          <w:sz w:val="28"/>
          <w:szCs w:val="28"/>
        </w:rPr>
        <w:t>ы</w:t>
      </w:r>
      <w:r w:rsidR="0004290E" w:rsidRPr="0004290E">
        <w:rPr>
          <w:sz w:val="28"/>
          <w:szCs w:val="28"/>
        </w:rPr>
        <w:t xml:space="preserve"> реализации мероприятий муниципальной программы к концу 2026 </w:t>
      </w:r>
      <w:r w:rsidR="007B0494">
        <w:rPr>
          <w:sz w:val="28"/>
          <w:szCs w:val="28"/>
        </w:rPr>
        <w:t xml:space="preserve">не соответствует </w:t>
      </w:r>
      <w:r w:rsidR="007B0494" w:rsidRPr="007B0494">
        <w:rPr>
          <w:sz w:val="28"/>
          <w:szCs w:val="28"/>
        </w:rPr>
        <w:t>таблице 1 «Сведения об индикаторах муниципальной программы (показателях программы) и их значениях»</w:t>
      </w:r>
      <w:r w:rsidR="007B0494">
        <w:rPr>
          <w:sz w:val="28"/>
          <w:szCs w:val="28"/>
        </w:rPr>
        <w:t>.</w:t>
      </w:r>
    </w:p>
    <w:p w:rsidR="003F5A49" w:rsidRPr="003F5A49" w:rsidRDefault="003F5A49" w:rsidP="003F5A49">
      <w:pPr>
        <w:spacing w:after="0" w:line="240" w:lineRule="auto"/>
        <w:ind w:left="0" w:firstLine="567"/>
        <w:rPr>
          <w:bCs/>
          <w:sz w:val="28"/>
          <w:szCs w:val="28"/>
        </w:rPr>
      </w:pPr>
    </w:p>
    <w:p w:rsidR="00E45A5A" w:rsidRDefault="00E45A5A" w:rsidP="00E45A5A">
      <w:pPr>
        <w:pStyle w:val="a9"/>
        <w:numPr>
          <w:ilvl w:val="0"/>
          <w:numId w:val="25"/>
        </w:numPr>
        <w:spacing w:after="0" w:line="240" w:lineRule="auto"/>
        <w:jc w:val="center"/>
        <w:rPr>
          <w:sz w:val="28"/>
          <w:szCs w:val="28"/>
        </w:rPr>
      </w:pPr>
      <w:r w:rsidRPr="00E45A5A">
        <w:rPr>
          <w:sz w:val="28"/>
          <w:szCs w:val="28"/>
        </w:rPr>
        <w:t>Анализ финансирования муниципальной программы</w:t>
      </w:r>
    </w:p>
    <w:p w:rsidR="00E45A5A" w:rsidRDefault="00E45A5A" w:rsidP="00E45A5A">
      <w:pPr>
        <w:spacing w:after="0" w:line="240" w:lineRule="auto"/>
        <w:ind w:left="0" w:firstLine="567"/>
        <w:rPr>
          <w:sz w:val="28"/>
          <w:szCs w:val="28"/>
        </w:rPr>
      </w:pPr>
    </w:p>
    <w:p w:rsidR="00E45A5A" w:rsidRPr="00E45A5A" w:rsidRDefault="00E45A5A" w:rsidP="00E45A5A">
      <w:pPr>
        <w:spacing w:after="0" w:line="240" w:lineRule="auto"/>
        <w:ind w:left="0" w:firstLine="567"/>
        <w:rPr>
          <w:sz w:val="28"/>
          <w:szCs w:val="28"/>
        </w:rPr>
      </w:pPr>
      <w:r w:rsidRPr="00E45A5A">
        <w:rPr>
          <w:sz w:val="28"/>
          <w:szCs w:val="28"/>
        </w:rPr>
        <w:t>Проектом постановления увеличивается объем финансировани</w:t>
      </w:r>
      <w:r w:rsidR="00F428A4">
        <w:rPr>
          <w:sz w:val="28"/>
          <w:szCs w:val="28"/>
        </w:rPr>
        <w:t>я</w:t>
      </w:r>
      <w:r w:rsidRPr="00E45A5A">
        <w:rPr>
          <w:sz w:val="28"/>
          <w:szCs w:val="28"/>
        </w:rPr>
        <w:t xml:space="preserve"> муниципальной программы в 2024 году на </w:t>
      </w:r>
      <w:r w:rsidR="00D47705">
        <w:rPr>
          <w:sz w:val="28"/>
          <w:szCs w:val="28"/>
        </w:rPr>
        <w:t>213,9</w:t>
      </w:r>
      <w:r w:rsidRPr="00E45A5A">
        <w:rPr>
          <w:sz w:val="28"/>
          <w:szCs w:val="28"/>
        </w:rPr>
        <w:t xml:space="preserve"> тыс. рублей, из местного бюджета, </w:t>
      </w:r>
      <w:r w:rsidR="00D47705">
        <w:rPr>
          <w:sz w:val="28"/>
          <w:szCs w:val="28"/>
        </w:rPr>
        <w:t>в рамках  выполнения муниципального задания «Осуществление издательской деятельности, газета»</w:t>
      </w:r>
      <w:r w:rsidRPr="00E45A5A">
        <w:rPr>
          <w:sz w:val="28"/>
          <w:szCs w:val="28"/>
        </w:rPr>
        <w:t xml:space="preserve"> С учетом повышения </w:t>
      </w:r>
      <w:r w:rsidR="00D47705">
        <w:rPr>
          <w:sz w:val="28"/>
          <w:szCs w:val="28"/>
        </w:rPr>
        <w:t>объем</w:t>
      </w:r>
      <w:r w:rsidRPr="00E45A5A">
        <w:rPr>
          <w:sz w:val="28"/>
          <w:szCs w:val="28"/>
        </w:rPr>
        <w:t xml:space="preserve"> финансирования</w:t>
      </w:r>
      <w:r w:rsidR="00D47705">
        <w:rPr>
          <w:sz w:val="28"/>
          <w:szCs w:val="28"/>
        </w:rPr>
        <w:t xml:space="preserve"> муниципальной программы </w:t>
      </w:r>
      <w:r w:rsidRPr="00E45A5A">
        <w:rPr>
          <w:sz w:val="28"/>
          <w:szCs w:val="28"/>
        </w:rPr>
        <w:t xml:space="preserve"> на 2024 год составит </w:t>
      </w:r>
      <w:r w:rsidR="00D47705">
        <w:rPr>
          <w:sz w:val="28"/>
          <w:szCs w:val="28"/>
        </w:rPr>
        <w:t>6 404,1</w:t>
      </w:r>
      <w:r w:rsidRPr="00E45A5A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</w:t>
      </w:r>
      <w:r w:rsidRPr="00E45A5A">
        <w:rPr>
          <w:sz w:val="28"/>
          <w:szCs w:val="28"/>
        </w:rPr>
        <w:lastRenderedPageBreak/>
        <w:t>изменениями от 30.01.2024 №3, от 19.03.2024 № 11, от 26.04.2024 № 17, от 25.06.2024. № 27).</w:t>
      </w:r>
    </w:p>
    <w:p w:rsidR="00BD1BFB" w:rsidRPr="00BD1BFB" w:rsidRDefault="00BD1BFB" w:rsidP="00BD1BFB">
      <w:pPr>
        <w:spacing w:after="0" w:line="240" w:lineRule="auto"/>
        <w:ind w:left="0" w:firstLine="567"/>
        <w:rPr>
          <w:sz w:val="28"/>
          <w:szCs w:val="28"/>
        </w:rPr>
      </w:pPr>
      <w:r w:rsidRPr="00BD1BFB">
        <w:rPr>
          <w:sz w:val="28"/>
          <w:szCs w:val="28"/>
        </w:rPr>
        <w:t xml:space="preserve">Данное мероприятие взаимодействует с индикатором </w:t>
      </w:r>
      <w:r>
        <w:rPr>
          <w:sz w:val="28"/>
          <w:szCs w:val="28"/>
        </w:rPr>
        <w:t>«Количество полос в газете».</w:t>
      </w:r>
      <w:r w:rsidRPr="00BD1BFB">
        <w:rPr>
          <w:sz w:val="28"/>
          <w:szCs w:val="28"/>
        </w:rPr>
        <w:t xml:space="preserve"> Изменения финансирования не повлияли на значение индикатора. </w:t>
      </w:r>
    </w:p>
    <w:p w:rsidR="006E4648" w:rsidRPr="006E4648" w:rsidRDefault="006E4648" w:rsidP="006E4648">
      <w:pPr>
        <w:spacing w:after="0" w:line="240" w:lineRule="auto"/>
        <w:ind w:left="0" w:firstLine="567"/>
        <w:rPr>
          <w:sz w:val="28"/>
          <w:szCs w:val="28"/>
        </w:rPr>
      </w:pPr>
      <w:r w:rsidRPr="006E4648">
        <w:rPr>
          <w:sz w:val="28"/>
          <w:szCs w:val="28"/>
        </w:rPr>
        <w:t xml:space="preserve">Проектом постановления перераспределено финансовое обеспечение муниципальной программы в разрезе мероприятий </w:t>
      </w:r>
      <w:r>
        <w:rPr>
          <w:sz w:val="28"/>
          <w:szCs w:val="28"/>
        </w:rPr>
        <w:t>с 1.3.1. «</w:t>
      </w:r>
      <w:r w:rsidRPr="006E4648">
        <w:rPr>
          <w:sz w:val="28"/>
          <w:szCs w:val="28"/>
        </w:rPr>
        <w:t>Автоматизация взаимодействия муниципальных информационных систем с государственными информационными системами</w:t>
      </w:r>
      <w:r>
        <w:rPr>
          <w:sz w:val="28"/>
          <w:szCs w:val="28"/>
        </w:rPr>
        <w:t>» на 1.1.1.</w:t>
      </w:r>
      <w:r w:rsidRPr="006E4648">
        <w:t xml:space="preserve"> </w:t>
      </w:r>
      <w:r w:rsidRPr="006E4648">
        <w:rPr>
          <w:sz w:val="28"/>
          <w:szCs w:val="28"/>
        </w:rPr>
        <w:t>Организация работ по созданию и ведению в информационно-телекоммуникационной сети "Интернет"  официального сайта муниципального образования и  размещение общедоступной информации о деятельности,  муниципальных услугах органов местного самоуправления в сети "Интернет"</w:t>
      </w:r>
      <w:r>
        <w:rPr>
          <w:sz w:val="28"/>
          <w:szCs w:val="28"/>
        </w:rPr>
        <w:t xml:space="preserve"> в сумме 3,7 тыс. рублей  </w:t>
      </w:r>
      <w:r w:rsidR="00F428A4">
        <w:rPr>
          <w:sz w:val="28"/>
          <w:szCs w:val="28"/>
        </w:rPr>
        <w:t xml:space="preserve">в рамках </w:t>
      </w:r>
      <w:r w:rsidRPr="006E4648">
        <w:rPr>
          <w:sz w:val="28"/>
          <w:szCs w:val="28"/>
        </w:rPr>
        <w:t xml:space="preserve"> КБК   47 1 00 60990</w:t>
      </w:r>
      <w:r>
        <w:rPr>
          <w:sz w:val="28"/>
          <w:szCs w:val="28"/>
        </w:rPr>
        <w:t xml:space="preserve"> 200 01 13 </w:t>
      </w:r>
      <w:r w:rsidRPr="006E4648">
        <w:rPr>
          <w:sz w:val="28"/>
          <w:szCs w:val="28"/>
        </w:rPr>
        <w:t>за счет экономии средств</w:t>
      </w:r>
      <w:r>
        <w:rPr>
          <w:sz w:val="28"/>
          <w:szCs w:val="28"/>
        </w:rPr>
        <w:t>.</w:t>
      </w:r>
      <w:r w:rsidRPr="006E4648">
        <w:rPr>
          <w:sz w:val="28"/>
          <w:szCs w:val="28"/>
        </w:rPr>
        <w:t xml:space="preserve"> Утвержденная сумма ассигнований не меняется и составляет </w:t>
      </w:r>
      <w:r>
        <w:rPr>
          <w:sz w:val="28"/>
          <w:szCs w:val="28"/>
        </w:rPr>
        <w:t>2431,0</w:t>
      </w:r>
      <w:r w:rsidRPr="006E4648">
        <w:rPr>
          <w:sz w:val="28"/>
          <w:szCs w:val="28"/>
        </w:rPr>
        <w:t xml:space="preserve"> тыс. рублей. </w:t>
      </w:r>
    </w:p>
    <w:p w:rsidR="00813450" w:rsidRDefault="00813450" w:rsidP="008A1580">
      <w:pPr>
        <w:spacing w:after="0" w:line="240" w:lineRule="auto"/>
        <w:ind w:left="0" w:firstLine="567"/>
        <w:rPr>
          <w:sz w:val="28"/>
          <w:szCs w:val="28"/>
        </w:rPr>
      </w:pPr>
    </w:p>
    <w:p w:rsidR="00F21C73" w:rsidRPr="00F21C73" w:rsidRDefault="00F21C73" w:rsidP="00F21C73">
      <w:pPr>
        <w:spacing w:after="0" w:line="240" w:lineRule="auto"/>
        <w:ind w:left="17" w:firstLine="550"/>
        <w:jc w:val="center"/>
        <w:rPr>
          <w:sz w:val="28"/>
          <w:szCs w:val="28"/>
        </w:rPr>
      </w:pPr>
      <w:r w:rsidRPr="00F21C73">
        <w:rPr>
          <w:sz w:val="28"/>
          <w:szCs w:val="28"/>
        </w:rPr>
        <w:t>4.</w:t>
      </w:r>
      <w:r w:rsidRPr="00F21C73">
        <w:rPr>
          <w:sz w:val="28"/>
          <w:szCs w:val="28"/>
        </w:rPr>
        <w:tab/>
        <w:t>Анализ устранения замечаний</w:t>
      </w:r>
    </w:p>
    <w:p w:rsidR="00F21C73" w:rsidRPr="00F21C73" w:rsidRDefault="00F21C73" w:rsidP="00F21C73">
      <w:pPr>
        <w:spacing w:after="0" w:line="240" w:lineRule="auto"/>
        <w:ind w:left="17" w:firstLine="550"/>
        <w:rPr>
          <w:sz w:val="28"/>
          <w:szCs w:val="28"/>
        </w:rPr>
      </w:pPr>
    </w:p>
    <w:p w:rsidR="00F21C73" w:rsidRPr="00F21C73" w:rsidRDefault="00F21C73" w:rsidP="00F21C73">
      <w:pPr>
        <w:spacing w:after="0" w:line="240" w:lineRule="auto"/>
        <w:ind w:left="17" w:firstLine="550"/>
        <w:rPr>
          <w:sz w:val="28"/>
          <w:szCs w:val="28"/>
        </w:rPr>
      </w:pPr>
      <w:r w:rsidRPr="00F21C73">
        <w:rPr>
          <w:sz w:val="28"/>
          <w:szCs w:val="28"/>
        </w:rPr>
        <w:t xml:space="preserve">Предыдущей экспертизой муниципальной программы замечаний не было. </w:t>
      </w:r>
    </w:p>
    <w:p w:rsidR="00F21C73" w:rsidRPr="00F21C73" w:rsidRDefault="00F21C73" w:rsidP="00F21C73">
      <w:pPr>
        <w:spacing w:after="0" w:line="240" w:lineRule="auto"/>
        <w:ind w:left="17" w:firstLine="550"/>
        <w:rPr>
          <w:sz w:val="28"/>
          <w:szCs w:val="28"/>
        </w:rPr>
      </w:pPr>
    </w:p>
    <w:p w:rsidR="00F21C73" w:rsidRPr="00F21C73" w:rsidRDefault="00F21C73" w:rsidP="00F21C73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F21C73">
        <w:rPr>
          <w:sz w:val="28"/>
          <w:szCs w:val="28"/>
        </w:rPr>
        <w:t>Выводы и предложения по результатам проведенной экспертизы</w:t>
      </w: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</w:p>
    <w:p w:rsidR="008A6C76" w:rsidRDefault="003B1F1B" w:rsidP="003B1F1B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  <w:r w:rsidRPr="003B1F1B">
        <w:rPr>
          <w:sz w:val="28"/>
          <w:szCs w:val="28"/>
        </w:rPr>
        <w:t>Контрольно-счетная палата предлагает</w:t>
      </w:r>
      <w:r w:rsidR="008A6C76">
        <w:rPr>
          <w:sz w:val="28"/>
          <w:szCs w:val="28"/>
        </w:rPr>
        <w:t>:</w:t>
      </w:r>
    </w:p>
    <w:p w:rsidR="008A6C76" w:rsidRDefault="003B1F1B" w:rsidP="008A6C76">
      <w:pPr>
        <w:pStyle w:val="a9"/>
        <w:numPr>
          <w:ilvl w:val="0"/>
          <w:numId w:val="27"/>
        </w:numPr>
        <w:spacing w:after="160" w:line="259" w:lineRule="auto"/>
        <w:ind w:left="0" w:right="-227" w:firstLine="993"/>
        <w:rPr>
          <w:sz w:val="28"/>
          <w:szCs w:val="28"/>
        </w:rPr>
      </w:pPr>
      <w:r w:rsidRPr="008A6C76">
        <w:rPr>
          <w:sz w:val="28"/>
          <w:szCs w:val="28"/>
        </w:rPr>
        <w:t xml:space="preserve"> </w:t>
      </w:r>
      <w:r w:rsidR="008A6C76">
        <w:rPr>
          <w:sz w:val="28"/>
          <w:szCs w:val="28"/>
        </w:rPr>
        <w:t>В</w:t>
      </w:r>
      <w:r w:rsidRPr="008A6C76">
        <w:rPr>
          <w:sz w:val="28"/>
          <w:szCs w:val="28"/>
        </w:rPr>
        <w:t xml:space="preserve"> таблице 1 «Сведения об индикаторах муниципальной программы (показателях программы) и их значениях» колонку 2023 год оставить без изменения</w:t>
      </w:r>
      <w:r w:rsidR="008A6C76">
        <w:rPr>
          <w:sz w:val="28"/>
          <w:szCs w:val="28"/>
        </w:rPr>
        <w:t>;</w:t>
      </w:r>
    </w:p>
    <w:p w:rsidR="008A6C76" w:rsidRPr="008A6C76" w:rsidRDefault="003B1F1B" w:rsidP="008A6C76">
      <w:pPr>
        <w:pStyle w:val="a9"/>
        <w:numPr>
          <w:ilvl w:val="0"/>
          <w:numId w:val="27"/>
        </w:numPr>
        <w:spacing w:after="160" w:line="259" w:lineRule="auto"/>
        <w:ind w:left="0" w:right="-227" w:firstLine="993"/>
        <w:rPr>
          <w:sz w:val="28"/>
          <w:szCs w:val="28"/>
        </w:rPr>
      </w:pPr>
      <w:r w:rsidRPr="008A6C76">
        <w:rPr>
          <w:sz w:val="28"/>
          <w:szCs w:val="28"/>
        </w:rPr>
        <w:t>.</w:t>
      </w:r>
      <w:r w:rsidR="008A6C76" w:rsidRPr="008A6C76">
        <w:rPr>
          <w:bCs/>
          <w:sz w:val="28"/>
          <w:szCs w:val="28"/>
        </w:rPr>
        <w:t xml:space="preserve"> </w:t>
      </w:r>
      <w:r w:rsidR="008A6C76">
        <w:rPr>
          <w:bCs/>
          <w:sz w:val="28"/>
          <w:szCs w:val="28"/>
        </w:rPr>
        <w:t>Т</w:t>
      </w:r>
      <w:r w:rsidR="008A6C76" w:rsidRPr="008A6C76">
        <w:rPr>
          <w:bCs/>
          <w:sz w:val="28"/>
          <w:szCs w:val="28"/>
        </w:rPr>
        <w:t>екстов</w:t>
      </w:r>
      <w:r w:rsidR="008A6C76">
        <w:rPr>
          <w:bCs/>
          <w:sz w:val="28"/>
          <w:szCs w:val="28"/>
        </w:rPr>
        <w:t>ую</w:t>
      </w:r>
      <w:r w:rsidR="008A6C76" w:rsidRPr="008A6C76">
        <w:rPr>
          <w:bCs/>
          <w:sz w:val="28"/>
          <w:szCs w:val="28"/>
        </w:rPr>
        <w:t xml:space="preserve"> част</w:t>
      </w:r>
      <w:r w:rsidR="008A6C76">
        <w:rPr>
          <w:bCs/>
          <w:sz w:val="28"/>
          <w:szCs w:val="28"/>
        </w:rPr>
        <w:t>ь</w:t>
      </w:r>
      <w:r w:rsidR="008A6C76" w:rsidRPr="008A6C76">
        <w:rPr>
          <w:bCs/>
          <w:sz w:val="28"/>
          <w:szCs w:val="28"/>
        </w:rPr>
        <w:t xml:space="preserve"> муниципальной программы </w:t>
      </w:r>
      <w:r w:rsidR="008A6C76">
        <w:rPr>
          <w:bCs/>
          <w:sz w:val="28"/>
          <w:szCs w:val="28"/>
        </w:rPr>
        <w:t xml:space="preserve">по </w:t>
      </w:r>
      <w:r w:rsidR="008A6C76" w:rsidRPr="008A6C76">
        <w:rPr>
          <w:bCs/>
          <w:sz w:val="28"/>
          <w:szCs w:val="28"/>
        </w:rPr>
        <w:t>раздела</w:t>
      </w:r>
      <w:r w:rsidR="008A6C76">
        <w:rPr>
          <w:bCs/>
          <w:sz w:val="28"/>
          <w:szCs w:val="28"/>
        </w:rPr>
        <w:t>м</w:t>
      </w:r>
      <w:r w:rsidR="008A6C76" w:rsidRPr="008A6C76">
        <w:rPr>
          <w:bCs/>
          <w:sz w:val="28"/>
          <w:szCs w:val="28"/>
        </w:rPr>
        <w:t xml:space="preserve"> 2.3. «Индикаторы и конечные результаты реализации муниципальной</w:t>
      </w:r>
      <w:r w:rsidR="008A6C76" w:rsidRPr="008A6C76">
        <w:rPr>
          <w:sz w:val="28"/>
          <w:szCs w:val="28"/>
        </w:rPr>
        <w:t xml:space="preserve"> программы» и 6.2. «Методика расчета </w:t>
      </w:r>
      <w:r w:rsidR="008A6C76" w:rsidRPr="008A6C76">
        <w:rPr>
          <w:bCs/>
          <w:sz w:val="28"/>
          <w:szCs w:val="28"/>
        </w:rPr>
        <w:t>индикаторов и конечных результатов реализации муниципальной</w:t>
      </w:r>
      <w:r w:rsidR="008A6C76" w:rsidRPr="008A6C76">
        <w:rPr>
          <w:sz w:val="28"/>
          <w:szCs w:val="28"/>
        </w:rPr>
        <w:t xml:space="preserve"> программы» </w:t>
      </w:r>
      <w:r w:rsidR="00613372">
        <w:rPr>
          <w:sz w:val="28"/>
          <w:szCs w:val="28"/>
        </w:rPr>
        <w:t xml:space="preserve">в части достижений </w:t>
      </w:r>
      <w:r w:rsidR="008A6C76" w:rsidRPr="008A6C76">
        <w:rPr>
          <w:sz w:val="28"/>
          <w:szCs w:val="28"/>
        </w:rPr>
        <w:t>результат</w:t>
      </w:r>
      <w:r w:rsidR="00613372">
        <w:rPr>
          <w:sz w:val="28"/>
          <w:szCs w:val="28"/>
        </w:rPr>
        <w:t>ов</w:t>
      </w:r>
      <w:r w:rsidR="008A6C76" w:rsidRPr="008A6C76">
        <w:rPr>
          <w:sz w:val="28"/>
          <w:szCs w:val="28"/>
        </w:rPr>
        <w:t xml:space="preserve"> реализации мероприятий муниципальной программы к концу 2026</w:t>
      </w:r>
      <w:r w:rsidR="008A6C76">
        <w:rPr>
          <w:sz w:val="28"/>
          <w:szCs w:val="28"/>
        </w:rPr>
        <w:t xml:space="preserve"> </w:t>
      </w:r>
      <w:r w:rsidR="00427001">
        <w:rPr>
          <w:sz w:val="28"/>
          <w:szCs w:val="28"/>
        </w:rPr>
        <w:t xml:space="preserve">привести </w:t>
      </w:r>
      <w:r w:rsidR="008A6C76">
        <w:rPr>
          <w:sz w:val="28"/>
          <w:szCs w:val="28"/>
        </w:rPr>
        <w:t xml:space="preserve">соответствие с </w:t>
      </w:r>
      <w:r w:rsidR="008A6C76" w:rsidRPr="008A6C76">
        <w:rPr>
          <w:sz w:val="28"/>
          <w:szCs w:val="28"/>
        </w:rPr>
        <w:t>таблице</w:t>
      </w:r>
      <w:r w:rsidR="008A6C76">
        <w:rPr>
          <w:sz w:val="28"/>
          <w:szCs w:val="28"/>
        </w:rPr>
        <w:t>й</w:t>
      </w:r>
      <w:r w:rsidR="008A6C76" w:rsidRPr="008A6C76">
        <w:rPr>
          <w:sz w:val="28"/>
          <w:szCs w:val="28"/>
        </w:rPr>
        <w:t xml:space="preserve"> 1 «Сведения об индикаторах муниципальной программы (показателях программы) и их значениях».</w:t>
      </w:r>
      <w:bookmarkStart w:id="0" w:name="_GoBack"/>
      <w:bookmarkEnd w:id="0"/>
    </w:p>
    <w:p w:rsidR="00604AD2" w:rsidRDefault="00604AD2" w:rsidP="003B1F1B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3B1F1B" w:rsidRPr="003B1F1B" w:rsidRDefault="003B1F1B" w:rsidP="003B1F1B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A8" w:rsidRDefault="00201EA8" w:rsidP="003F5C68">
      <w:pPr>
        <w:spacing w:after="0" w:line="240" w:lineRule="auto"/>
      </w:pPr>
      <w:r>
        <w:separator/>
      </w:r>
    </w:p>
  </w:endnote>
  <w:endnote w:type="continuationSeparator" w:id="0">
    <w:p w:rsidR="00201EA8" w:rsidRDefault="00201EA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7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61337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A8" w:rsidRDefault="00201EA8" w:rsidP="003F5C68">
      <w:pPr>
        <w:spacing w:after="0" w:line="240" w:lineRule="auto"/>
      </w:pPr>
      <w:r>
        <w:separator/>
      </w:r>
    </w:p>
  </w:footnote>
  <w:footnote w:type="continuationSeparator" w:id="0">
    <w:p w:rsidR="00201EA8" w:rsidRDefault="00201EA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69D9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9CD0F3D"/>
    <w:multiLevelType w:val="hybridMultilevel"/>
    <w:tmpl w:val="3F40F51A"/>
    <w:lvl w:ilvl="0" w:tplc="7AFA5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5A96F1A"/>
    <w:multiLevelType w:val="hybridMultilevel"/>
    <w:tmpl w:val="553A2758"/>
    <w:lvl w:ilvl="0" w:tplc="13A60DB6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17"/>
  </w:num>
  <w:num w:numId="7">
    <w:abstractNumId w:val="5"/>
  </w:num>
  <w:num w:numId="8">
    <w:abstractNumId w:val="7"/>
  </w:num>
  <w:num w:numId="9">
    <w:abstractNumId w:val="3"/>
  </w:num>
  <w:num w:numId="10">
    <w:abstractNumId w:val="16"/>
  </w:num>
  <w:num w:numId="11">
    <w:abstractNumId w:val="24"/>
  </w:num>
  <w:num w:numId="12">
    <w:abstractNumId w:val="25"/>
  </w:num>
  <w:num w:numId="13">
    <w:abstractNumId w:val="1"/>
  </w:num>
  <w:num w:numId="14">
    <w:abstractNumId w:val="22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26"/>
  </w:num>
  <w:num w:numId="20">
    <w:abstractNumId w:val="18"/>
  </w:num>
  <w:num w:numId="21">
    <w:abstractNumId w:val="23"/>
  </w:num>
  <w:num w:numId="22">
    <w:abstractNumId w:val="13"/>
  </w:num>
  <w:num w:numId="23">
    <w:abstractNumId w:val="20"/>
  </w:num>
  <w:num w:numId="24">
    <w:abstractNumId w:val="15"/>
  </w:num>
  <w:num w:numId="25">
    <w:abstractNumId w:val="21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649"/>
    <w:rsid w:val="000158E5"/>
    <w:rsid w:val="00015A0C"/>
    <w:rsid w:val="00017E00"/>
    <w:rsid w:val="00017FF7"/>
    <w:rsid w:val="0002644B"/>
    <w:rsid w:val="0003095A"/>
    <w:rsid w:val="00032032"/>
    <w:rsid w:val="00033CC2"/>
    <w:rsid w:val="0004290E"/>
    <w:rsid w:val="0004592E"/>
    <w:rsid w:val="00047C19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0911"/>
    <w:rsid w:val="00155F97"/>
    <w:rsid w:val="00160B88"/>
    <w:rsid w:val="001647B3"/>
    <w:rsid w:val="00166A85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B4C75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1EA8"/>
    <w:rsid w:val="00203375"/>
    <w:rsid w:val="00204298"/>
    <w:rsid w:val="00206B5F"/>
    <w:rsid w:val="00210033"/>
    <w:rsid w:val="0021605D"/>
    <w:rsid w:val="0022113E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1390"/>
    <w:rsid w:val="002919B3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207C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62CA"/>
    <w:rsid w:val="0035767B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6B35"/>
    <w:rsid w:val="003A7456"/>
    <w:rsid w:val="003B1F1B"/>
    <w:rsid w:val="003B2C46"/>
    <w:rsid w:val="003D1CE2"/>
    <w:rsid w:val="003D2E18"/>
    <w:rsid w:val="003D6511"/>
    <w:rsid w:val="003E3FD0"/>
    <w:rsid w:val="003F2A0A"/>
    <w:rsid w:val="003F52A3"/>
    <w:rsid w:val="003F5A49"/>
    <w:rsid w:val="003F5C68"/>
    <w:rsid w:val="00404161"/>
    <w:rsid w:val="004060B0"/>
    <w:rsid w:val="00412346"/>
    <w:rsid w:val="004127A4"/>
    <w:rsid w:val="00413ECA"/>
    <w:rsid w:val="0042613D"/>
    <w:rsid w:val="00427001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6541"/>
    <w:rsid w:val="004A738B"/>
    <w:rsid w:val="004B0185"/>
    <w:rsid w:val="004B0203"/>
    <w:rsid w:val="004B1E38"/>
    <w:rsid w:val="004B446D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44401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1EED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3372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67A6F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4648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4607"/>
    <w:rsid w:val="0072671D"/>
    <w:rsid w:val="00730CFB"/>
    <w:rsid w:val="0073413C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B0494"/>
    <w:rsid w:val="007B77B5"/>
    <w:rsid w:val="007C0689"/>
    <w:rsid w:val="007C2A4C"/>
    <w:rsid w:val="007C5A7C"/>
    <w:rsid w:val="007C63A9"/>
    <w:rsid w:val="007C666D"/>
    <w:rsid w:val="007D0265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3450"/>
    <w:rsid w:val="00814CA8"/>
    <w:rsid w:val="00821BAD"/>
    <w:rsid w:val="00822251"/>
    <w:rsid w:val="008242E8"/>
    <w:rsid w:val="00826082"/>
    <w:rsid w:val="00827256"/>
    <w:rsid w:val="008352E1"/>
    <w:rsid w:val="00837C87"/>
    <w:rsid w:val="00843757"/>
    <w:rsid w:val="00845EC7"/>
    <w:rsid w:val="008460DC"/>
    <w:rsid w:val="00846EBA"/>
    <w:rsid w:val="00851327"/>
    <w:rsid w:val="00852A8A"/>
    <w:rsid w:val="00855268"/>
    <w:rsid w:val="00856DD5"/>
    <w:rsid w:val="00862C2B"/>
    <w:rsid w:val="00864AD8"/>
    <w:rsid w:val="00870886"/>
    <w:rsid w:val="00870D76"/>
    <w:rsid w:val="00883D76"/>
    <w:rsid w:val="00886211"/>
    <w:rsid w:val="008867B8"/>
    <w:rsid w:val="00890FC2"/>
    <w:rsid w:val="00896FE0"/>
    <w:rsid w:val="00897188"/>
    <w:rsid w:val="008A1580"/>
    <w:rsid w:val="008A2A1C"/>
    <w:rsid w:val="008A6644"/>
    <w:rsid w:val="008A6C76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0A8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37CF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67C6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373"/>
    <w:rsid w:val="00B06FCD"/>
    <w:rsid w:val="00B111A6"/>
    <w:rsid w:val="00B1298B"/>
    <w:rsid w:val="00B1501F"/>
    <w:rsid w:val="00B16AC0"/>
    <w:rsid w:val="00B17723"/>
    <w:rsid w:val="00B31DAD"/>
    <w:rsid w:val="00B36C3D"/>
    <w:rsid w:val="00B44938"/>
    <w:rsid w:val="00B453FB"/>
    <w:rsid w:val="00B465F8"/>
    <w:rsid w:val="00B47A3C"/>
    <w:rsid w:val="00B508BD"/>
    <w:rsid w:val="00B52903"/>
    <w:rsid w:val="00B57530"/>
    <w:rsid w:val="00B63395"/>
    <w:rsid w:val="00B6425E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075D"/>
    <w:rsid w:val="00BB28D7"/>
    <w:rsid w:val="00BB43B8"/>
    <w:rsid w:val="00BB60C2"/>
    <w:rsid w:val="00BB6D47"/>
    <w:rsid w:val="00BD1BFB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61DF"/>
    <w:rsid w:val="00C06653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57A82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A6AAC"/>
    <w:rsid w:val="00CB00BF"/>
    <w:rsid w:val="00CB08A4"/>
    <w:rsid w:val="00CB1409"/>
    <w:rsid w:val="00CB1E85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27AA"/>
    <w:rsid w:val="00D36578"/>
    <w:rsid w:val="00D37015"/>
    <w:rsid w:val="00D3787D"/>
    <w:rsid w:val="00D4131A"/>
    <w:rsid w:val="00D41A0B"/>
    <w:rsid w:val="00D47705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24C"/>
    <w:rsid w:val="00E45A5A"/>
    <w:rsid w:val="00E45B7E"/>
    <w:rsid w:val="00E5698E"/>
    <w:rsid w:val="00E56F5C"/>
    <w:rsid w:val="00E600B0"/>
    <w:rsid w:val="00E65E5C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68E2"/>
    <w:rsid w:val="00E97D12"/>
    <w:rsid w:val="00EA3861"/>
    <w:rsid w:val="00EB0C96"/>
    <w:rsid w:val="00EB534E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1C73"/>
    <w:rsid w:val="00F264D6"/>
    <w:rsid w:val="00F3012A"/>
    <w:rsid w:val="00F3175D"/>
    <w:rsid w:val="00F328C0"/>
    <w:rsid w:val="00F428A4"/>
    <w:rsid w:val="00F454BB"/>
    <w:rsid w:val="00F55752"/>
    <w:rsid w:val="00F62C1A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7B4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EE3B-F6C2-4DF1-B945-6B47E7E3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357</cp:revision>
  <cp:lastPrinted>2023-11-15T04:35:00Z</cp:lastPrinted>
  <dcterms:created xsi:type="dcterms:W3CDTF">2020-04-23T10:35:00Z</dcterms:created>
  <dcterms:modified xsi:type="dcterms:W3CDTF">2024-08-02T07:57:00Z</dcterms:modified>
</cp:coreProperties>
</file>