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29F" w:rsidRDefault="001E129F">
      <w:pPr>
        <w:spacing w:after="0" w:line="259" w:lineRule="auto"/>
        <w:ind w:left="-1440" w:right="10469" w:firstLine="0"/>
        <w:jc w:val="left"/>
      </w:pPr>
    </w:p>
    <w:p w:rsidR="00E70F96" w:rsidRPr="00E70F96" w:rsidRDefault="00E70F96" w:rsidP="00E70F96">
      <w:pPr>
        <w:spacing w:after="0" w:line="249" w:lineRule="auto"/>
        <w:ind w:left="10" w:right="10" w:hanging="10"/>
        <w:jc w:val="center"/>
        <w:rPr>
          <w:b/>
        </w:rPr>
      </w:pPr>
      <w:r w:rsidRPr="00E70F96">
        <w:rPr>
          <w:b/>
        </w:rPr>
        <w:t xml:space="preserve">муниципальное казенное учреждение </w:t>
      </w:r>
    </w:p>
    <w:p w:rsidR="00E70F96" w:rsidRPr="00E70F96" w:rsidRDefault="00E70F96" w:rsidP="00E70F96">
      <w:pPr>
        <w:spacing w:after="0" w:line="249" w:lineRule="auto"/>
        <w:ind w:left="10" w:right="10" w:hanging="10"/>
        <w:jc w:val="center"/>
        <w:rPr>
          <w:b/>
        </w:rPr>
      </w:pPr>
      <w:r w:rsidRPr="00E70F96">
        <w:rPr>
          <w:b/>
        </w:rPr>
        <w:t>«Контрольно-счетная палата</w:t>
      </w:r>
    </w:p>
    <w:p w:rsidR="00E70F96" w:rsidRPr="00E70F96" w:rsidRDefault="00E70F96" w:rsidP="00E70F96">
      <w:pPr>
        <w:spacing w:after="0" w:line="249" w:lineRule="auto"/>
        <w:ind w:left="10" w:right="10" w:hanging="10"/>
        <w:jc w:val="center"/>
        <w:rPr>
          <w:b/>
        </w:rPr>
      </w:pPr>
      <w:r w:rsidRPr="00E70F96">
        <w:rPr>
          <w:b/>
        </w:rPr>
        <w:t xml:space="preserve"> города Яровое Алтайского края» </w:t>
      </w:r>
    </w:p>
    <w:p w:rsidR="00E70F96" w:rsidRPr="00E70F96" w:rsidRDefault="00E70F96" w:rsidP="00E70F96">
      <w:pPr>
        <w:spacing w:after="0" w:line="249" w:lineRule="auto"/>
        <w:ind w:left="10" w:right="10" w:hanging="10"/>
        <w:jc w:val="center"/>
        <w:rPr>
          <w:b/>
        </w:rPr>
      </w:pPr>
      <w:r w:rsidRPr="00E70F96">
        <w:rPr>
          <w:b/>
        </w:rPr>
        <w:t xml:space="preserve"> </w:t>
      </w:r>
    </w:p>
    <w:p w:rsidR="00E70F96" w:rsidRPr="00E70F96" w:rsidRDefault="00E70F96" w:rsidP="00E70F96">
      <w:pPr>
        <w:spacing w:after="0" w:line="249" w:lineRule="auto"/>
        <w:ind w:left="10" w:right="10" w:hanging="10"/>
        <w:jc w:val="center"/>
        <w:rPr>
          <w:b/>
        </w:rPr>
      </w:pPr>
      <w:r w:rsidRPr="00E70F96">
        <w:rPr>
          <w:b/>
        </w:rPr>
        <w:t xml:space="preserve"> </w:t>
      </w:r>
    </w:p>
    <w:p w:rsidR="00E70F96" w:rsidRPr="00E70F96" w:rsidRDefault="00E70F96" w:rsidP="00E70F96">
      <w:pPr>
        <w:spacing w:after="0" w:line="249" w:lineRule="auto"/>
        <w:ind w:left="10" w:right="10" w:hanging="10"/>
        <w:jc w:val="center"/>
        <w:rPr>
          <w:b/>
        </w:rPr>
      </w:pPr>
      <w:r w:rsidRPr="00E70F96">
        <w:rPr>
          <w:b/>
        </w:rPr>
        <w:t xml:space="preserve"> </w:t>
      </w:r>
    </w:p>
    <w:p w:rsidR="00E70F96" w:rsidRPr="00E70F96" w:rsidRDefault="00E70F96" w:rsidP="00E70F96">
      <w:pPr>
        <w:spacing w:after="0" w:line="249" w:lineRule="auto"/>
        <w:ind w:left="10" w:right="10" w:hanging="10"/>
        <w:jc w:val="center"/>
        <w:rPr>
          <w:b/>
        </w:rPr>
      </w:pPr>
      <w:r w:rsidRPr="00E70F96">
        <w:rPr>
          <w:b/>
        </w:rPr>
        <w:t xml:space="preserve">СТАНДАРТ ВНЕШНЕГО МУНИЦИПАЛЬНОГО </w:t>
      </w:r>
    </w:p>
    <w:p w:rsidR="00E70F96" w:rsidRPr="00E70F96" w:rsidRDefault="00E70F96" w:rsidP="00E70F96">
      <w:pPr>
        <w:spacing w:after="0" w:line="249" w:lineRule="auto"/>
        <w:ind w:left="10" w:right="10" w:hanging="10"/>
        <w:jc w:val="center"/>
        <w:rPr>
          <w:b/>
        </w:rPr>
      </w:pPr>
      <w:r w:rsidRPr="00E70F96">
        <w:rPr>
          <w:b/>
        </w:rPr>
        <w:t xml:space="preserve">ФИНАНСОВОГО КОНТРОЛЯ </w:t>
      </w:r>
    </w:p>
    <w:p w:rsidR="00E70F96" w:rsidRPr="00E70F96" w:rsidRDefault="00E70F96" w:rsidP="00E70F96">
      <w:pPr>
        <w:spacing w:after="0" w:line="249" w:lineRule="auto"/>
        <w:ind w:left="10" w:right="10" w:hanging="10"/>
        <w:jc w:val="center"/>
        <w:rPr>
          <w:b/>
        </w:rPr>
      </w:pPr>
      <w:r w:rsidRPr="00E70F96">
        <w:rPr>
          <w:b/>
        </w:rPr>
        <w:t xml:space="preserve">  </w:t>
      </w:r>
    </w:p>
    <w:p w:rsidR="00E70F96" w:rsidRPr="00E70F96" w:rsidRDefault="00E70F96" w:rsidP="00E70F96">
      <w:pPr>
        <w:spacing w:after="0" w:line="249" w:lineRule="auto"/>
        <w:ind w:left="10" w:right="10" w:hanging="10"/>
        <w:jc w:val="center"/>
        <w:rPr>
          <w:b/>
        </w:rPr>
      </w:pPr>
      <w:r w:rsidRPr="00E70F96">
        <w:rPr>
          <w:b/>
        </w:rPr>
        <w:t xml:space="preserve"> </w:t>
      </w:r>
    </w:p>
    <w:p w:rsidR="00E70F96" w:rsidRPr="00E70F96" w:rsidRDefault="00E70F96" w:rsidP="00E70F96">
      <w:pPr>
        <w:spacing w:after="0" w:line="249" w:lineRule="auto"/>
        <w:ind w:left="10" w:right="10" w:hanging="10"/>
        <w:jc w:val="center"/>
        <w:rPr>
          <w:b/>
        </w:rPr>
      </w:pPr>
      <w:r w:rsidRPr="00E70F96">
        <w:rPr>
          <w:b/>
        </w:rPr>
        <w:t xml:space="preserve"> </w:t>
      </w:r>
    </w:p>
    <w:p w:rsidR="00E70F96" w:rsidRPr="00E70F96" w:rsidRDefault="00E70F96" w:rsidP="00E70F96">
      <w:pPr>
        <w:spacing w:after="0" w:line="249" w:lineRule="auto"/>
        <w:ind w:left="10" w:right="10" w:hanging="10"/>
        <w:jc w:val="center"/>
        <w:rPr>
          <w:b/>
        </w:rPr>
      </w:pPr>
      <w:r w:rsidRPr="00E70F96">
        <w:rPr>
          <w:b/>
        </w:rPr>
        <w:t xml:space="preserve"> </w:t>
      </w:r>
    </w:p>
    <w:p w:rsidR="00E70F96" w:rsidRPr="00E70F96" w:rsidRDefault="00E70F96" w:rsidP="00E70F96">
      <w:pPr>
        <w:spacing w:after="0" w:line="249" w:lineRule="auto"/>
        <w:ind w:left="10" w:right="10" w:hanging="10"/>
        <w:jc w:val="center"/>
        <w:rPr>
          <w:b/>
        </w:rPr>
      </w:pPr>
      <w:r w:rsidRPr="00E70F96">
        <w:rPr>
          <w:b/>
        </w:rPr>
        <w:t xml:space="preserve"> </w:t>
      </w:r>
    </w:p>
    <w:p w:rsidR="00E70F96" w:rsidRPr="00E70F96" w:rsidRDefault="00E70F96" w:rsidP="00E70F96">
      <w:pPr>
        <w:spacing w:after="0" w:line="249" w:lineRule="auto"/>
        <w:ind w:left="10" w:right="10" w:hanging="10"/>
        <w:jc w:val="center"/>
        <w:rPr>
          <w:b/>
        </w:rPr>
      </w:pPr>
      <w:r w:rsidRPr="00E70F96">
        <w:rPr>
          <w:b/>
        </w:rPr>
        <w:t xml:space="preserve"> </w:t>
      </w:r>
    </w:p>
    <w:p w:rsidR="00E70F96" w:rsidRPr="00E70F96" w:rsidRDefault="00E70F96" w:rsidP="00E70F96">
      <w:pPr>
        <w:spacing w:after="0" w:line="249" w:lineRule="auto"/>
        <w:ind w:left="10" w:right="10" w:hanging="10"/>
        <w:jc w:val="center"/>
        <w:rPr>
          <w:b/>
        </w:rPr>
      </w:pPr>
      <w:r w:rsidRPr="00E70F96">
        <w:rPr>
          <w:b/>
        </w:rPr>
        <w:t xml:space="preserve"> </w:t>
      </w:r>
    </w:p>
    <w:p w:rsidR="00E70F96" w:rsidRPr="00E70F96" w:rsidRDefault="00E70F96" w:rsidP="00E70F96">
      <w:pPr>
        <w:spacing w:after="0" w:line="249" w:lineRule="auto"/>
        <w:ind w:left="10" w:right="10" w:hanging="10"/>
        <w:jc w:val="center"/>
        <w:rPr>
          <w:b/>
        </w:rPr>
      </w:pPr>
      <w:r w:rsidRPr="00E70F96">
        <w:rPr>
          <w:b/>
        </w:rPr>
        <w:t xml:space="preserve"> </w:t>
      </w:r>
    </w:p>
    <w:p w:rsidR="00E70F96" w:rsidRPr="00E70F96" w:rsidRDefault="00E70F96" w:rsidP="00E70F96">
      <w:pPr>
        <w:spacing w:after="0" w:line="249" w:lineRule="auto"/>
        <w:ind w:left="10" w:right="10" w:hanging="10"/>
        <w:jc w:val="center"/>
      </w:pPr>
      <w:r w:rsidRPr="00E70F96">
        <w:rPr>
          <w:b/>
        </w:rPr>
        <w:t>СВМФК 0</w:t>
      </w:r>
      <w:r>
        <w:rPr>
          <w:b/>
        </w:rPr>
        <w:t>8</w:t>
      </w:r>
      <w:r w:rsidR="00AD22F3">
        <w:rPr>
          <w:b/>
        </w:rPr>
        <w:t>2</w:t>
      </w:r>
      <w:r w:rsidRPr="00E70F96">
        <w:rPr>
          <w:b/>
        </w:rPr>
        <w:t xml:space="preserve">  </w:t>
      </w:r>
    </w:p>
    <w:p w:rsidR="00E70F96" w:rsidRPr="00E70F96" w:rsidRDefault="00E70F96" w:rsidP="00E70F96">
      <w:pPr>
        <w:spacing w:after="0" w:line="259" w:lineRule="auto"/>
        <w:ind w:left="10" w:right="1253" w:hanging="10"/>
        <w:jc w:val="right"/>
      </w:pPr>
      <w:r w:rsidRPr="00E70F96">
        <w:rPr>
          <w:b/>
        </w:rPr>
        <w:t>«</w:t>
      </w:r>
      <w:r w:rsidRPr="00D55324">
        <w:rPr>
          <w:b/>
        </w:rPr>
        <w:t>Проведение аудита в сфере закупок товаров, работ, услуг»</w:t>
      </w:r>
      <w:bookmarkStart w:id="0" w:name="_GoBack"/>
      <w:bookmarkEnd w:id="0"/>
      <w:r w:rsidRPr="00E70F96">
        <w:rPr>
          <w:b/>
        </w:rPr>
        <w:t xml:space="preserve"> </w:t>
      </w:r>
    </w:p>
    <w:p w:rsidR="00E70F96" w:rsidRPr="00E70F96" w:rsidRDefault="00E70F96" w:rsidP="00E70F96">
      <w:pPr>
        <w:spacing w:after="0" w:line="259" w:lineRule="auto"/>
        <w:ind w:right="0" w:firstLine="0"/>
        <w:jc w:val="left"/>
      </w:pPr>
      <w:r w:rsidRPr="00E70F96">
        <w:t xml:space="preserve"> </w:t>
      </w:r>
    </w:p>
    <w:p w:rsidR="00E70F96" w:rsidRPr="00E70F96" w:rsidRDefault="00E70F96" w:rsidP="00E70F96">
      <w:pPr>
        <w:spacing w:after="47" w:line="249" w:lineRule="auto"/>
        <w:ind w:left="10" w:right="828" w:hanging="10"/>
        <w:jc w:val="center"/>
      </w:pPr>
      <w:r w:rsidRPr="00E70F96">
        <w:t xml:space="preserve">(утвержден распоряжением председателя </w:t>
      </w:r>
    </w:p>
    <w:p w:rsidR="00E70F96" w:rsidRPr="00E70F96" w:rsidRDefault="00E70F96" w:rsidP="00E70F96">
      <w:pPr>
        <w:spacing w:after="47" w:line="249" w:lineRule="auto"/>
        <w:ind w:left="10" w:right="828" w:hanging="10"/>
        <w:jc w:val="center"/>
      </w:pPr>
      <w:r w:rsidRPr="00E70F96">
        <w:t xml:space="preserve">Контрольно-счетной палаты от </w:t>
      </w:r>
      <w:r w:rsidRPr="00D55324">
        <w:t>13</w:t>
      </w:r>
      <w:r w:rsidRPr="00E70F96">
        <w:t xml:space="preserve"> </w:t>
      </w:r>
      <w:r w:rsidRPr="00D55324">
        <w:t>мая</w:t>
      </w:r>
      <w:r w:rsidRPr="00E70F96">
        <w:t xml:space="preserve"> 202</w:t>
      </w:r>
      <w:r w:rsidRPr="00D55324">
        <w:t>4</w:t>
      </w:r>
      <w:r w:rsidRPr="00E70F96">
        <w:t xml:space="preserve"> года № </w:t>
      </w:r>
      <w:r w:rsidRPr="00D55324">
        <w:t>2</w:t>
      </w:r>
      <w:r w:rsidRPr="00E70F96">
        <w:t>-о)</w:t>
      </w:r>
    </w:p>
    <w:p w:rsidR="00E70F96" w:rsidRPr="00E70F96" w:rsidRDefault="00E70F96" w:rsidP="00E70F96">
      <w:pPr>
        <w:spacing w:after="213" w:line="259" w:lineRule="auto"/>
        <w:ind w:left="720" w:right="0" w:firstLine="0"/>
        <w:jc w:val="center"/>
      </w:pPr>
    </w:p>
    <w:p w:rsidR="00E70F96" w:rsidRPr="00E70F96" w:rsidRDefault="00E70F96" w:rsidP="00E70F96">
      <w:pPr>
        <w:spacing w:after="36" w:line="259" w:lineRule="auto"/>
        <w:ind w:right="0" w:firstLine="0"/>
        <w:jc w:val="left"/>
      </w:pPr>
      <w:r w:rsidRPr="00E70F96">
        <w:t xml:space="preserve"> </w:t>
      </w:r>
    </w:p>
    <w:p w:rsidR="00E70F96" w:rsidRPr="00E70F96" w:rsidRDefault="00E70F96" w:rsidP="00E70F96">
      <w:pPr>
        <w:spacing w:after="0" w:line="259" w:lineRule="auto"/>
        <w:ind w:right="0" w:firstLine="0"/>
        <w:jc w:val="left"/>
      </w:pPr>
      <w:r w:rsidRPr="00E70F96">
        <w:t xml:space="preserve"> </w:t>
      </w:r>
    </w:p>
    <w:p w:rsidR="00E70F96" w:rsidRPr="00E70F96" w:rsidRDefault="00E70F96" w:rsidP="00E70F96">
      <w:pPr>
        <w:spacing w:after="0" w:line="259" w:lineRule="auto"/>
        <w:ind w:right="0" w:firstLine="0"/>
        <w:jc w:val="left"/>
      </w:pPr>
      <w:r w:rsidRPr="00E70F96">
        <w:t xml:space="preserve"> </w:t>
      </w:r>
    </w:p>
    <w:p w:rsidR="00E70F96" w:rsidRPr="00E70F96" w:rsidRDefault="00E70F96" w:rsidP="00E70F96">
      <w:pPr>
        <w:spacing w:after="0" w:line="259" w:lineRule="auto"/>
        <w:ind w:right="0" w:firstLine="0"/>
        <w:jc w:val="left"/>
      </w:pPr>
      <w:r w:rsidRPr="00E70F96">
        <w:t xml:space="preserve"> </w:t>
      </w:r>
    </w:p>
    <w:p w:rsidR="00E70F96" w:rsidRPr="00E70F96" w:rsidRDefault="00E70F96" w:rsidP="00E70F96">
      <w:pPr>
        <w:spacing w:after="0" w:line="259" w:lineRule="auto"/>
        <w:ind w:right="0" w:firstLine="0"/>
        <w:jc w:val="left"/>
      </w:pPr>
      <w:r w:rsidRPr="00E70F96">
        <w:rPr>
          <w:b/>
        </w:rPr>
        <w:t xml:space="preserve"> </w:t>
      </w:r>
    </w:p>
    <w:p w:rsidR="00E70F96" w:rsidRPr="00E70F96" w:rsidRDefault="00E70F96" w:rsidP="00E70F96">
      <w:pPr>
        <w:spacing w:after="0" w:line="259" w:lineRule="auto"/>
        <w:ind w:right="0" w:firstLine="0"/>
        <w:jc w:val="left"/>
      </w:pPr>
      <w:r w:rsidRPr="00E70F96">
        <w:rPr>
          <w:b/>
        </w:rPr>
        <w:t xml:space="preserve"> </w:t>
      </w:r>
    </w:p>
    <w:p w:rsidR="00E70F96" w:rsidRPr="00E70F96" w:rsidRDefault="00E70F96" w:rsidP="00E70F96">
      <w:pPr>
        <w:spacing w:after="0" w:line="259" w:lineRule="auto"/>
        <w:ind w:right="0" w:firstLine="0"/>
        <w:jc w:val="left"/>
      </w:pPr>
      <w:r w:rsidRPr="00E70F96">
        <w:rPr>
          <w:b/>
        </w:rPr>
        <w:t xml:space="preserve"> </w:t>
      </w:r>
    </w:p>
    <w:p w:rsidR="00E70F96" w:rsidRPr="00E70F96" w:rsidRDefault="00E70F96" w:rsidP="00E70F96">
      <w:pPr>
        <w:spacing w:after="0" w:line="259" w:lineRule="auto"/>
        <w:ind w:right="0" w:firstLine="0"/>
        <w:jc w:val="left"/>
      </w:pPr>
      <w:r w:rsidRPr="00E70F96">
        <w:rPr>
          <w:b/>
        </w:rPr>
        <w:t xml:space="preserve"> </w:t>
      </w:r>
    </w:p>
    <w:p w:rsidR="00E70F96" w:rsidRPr="00E70F96" w:rsidRDefault="00E70F96" w:rsidP="00E70F96">
      <w:pPr>
        <w:spacing w:after="0" w:line="259" w:lineRule="auto"/>
        <w:ind w:right="0" w:firstLine="0"/>
        <w:jc w:val="left"/>
      </w:pPr>
      <w:r w:rsidRPr="00E70F96">
        <w:t xml:space="preserve"> </w:t>
      </w:r>
    </w:p>
    <w:p w:rsidR="00E70F96" w:rsidRPr="00E70F96" w:rsidRDefault="00E70F96" w:rsidP="00E70F96">
      <w:pPr>
        <w:spacing w:after="0" w:line="259" w:lineRule="auto"/>
        <w:ind w:right="0" w:firstLine="0"/>
        <w:jc w:val="left"/>
      </w:pPr>
      <w:r w:rsidRPr="00E70F96">
        <w:t xml:space="preserve"> </w:t>
      </w:r>
    </w:p>
    <w:p w:rsidR="00E70F96" w:rsidRPr="00E70F96" w:rsidRDefault="00E70F96" w:rsidP="00E70F96">
      <w:pPr>
        <w:spacing w:after="208" w:line="259" w:lineRule="auto"/>
        <w:ind w:right="0" w:firstLine="0"/>
        <w:jc w:val="left"/>
      </w:pPr>
      <w:r w:rsidRPr="00E70F96">
        <w:t xml:space="preserve"> </w:t>
      </w:r>
    </w:p>
    <w:p w:rsidR="00E70F96" w:rsidRPr="00E70F96" w:rsidRDefault="00E70F96" w:rsidP="00E70F96">
      <w:pPr>
        <w:spacing w:after="0" w:line="259" w:lineRule="auto"/>
        <w:ind w:left="10" w:right="10" w:hanging="10"/>
        <w:jc w:val="center"/>
      </w:pPr>
      <w:r w:rsidRPr="00E70F96">
        <w:t>Яровое</w:t>
      </w:r>
    </w:p>
    <w:p w:rsidR="00E70F96" w:rsidRPr="00E70F96" w:rsidRDefault="00E70F96" w:rsidP="00E70F96">
      <w:pPr>
        <w:spacing w:after="0" w:line="259" w:lineRule="auto"/>
        <w:ind w:left="10" w:right="8" w:hanging="10"/>
        <w:jc w:val="center"/>
      </w:pPr>
      <w:r w:rsidRPr="00E70F96">
        <w:t>202</w:t>
      </w:r>
      <w:r>
        <w:t>4</w:t>
      </w:r>
      <w:r w:rsidRPr="00E70F96">
        <w:t xml:space="preserve"> год </w:t>
      </w:r>
    </w:p>
    <w:p w:rsidR="001E129F" w:rsidRDefault="001E129F">
      <w:pPr>
        <w:sectPr w:rsidR="001E129F" w:rsidSect="00E70F96">
          <w:footerReference w:type="even" r:id="rId7"/>
          <w:footerReference w:type="default" r:id="rId8"/>
          <w:footerReference w:type="first" r:id="rId9"/>
          <w:pgSz w:w="11909" w:h="16848"/>
          <w:pgMar w:top="1440" w:right="852" w:bottom="1440" w:left="1440" w:header="720" w:footer="720" w:gutter="0"/>
          <w:cols w:space="720"/>
        </w:sectPr>
      </w:pPr>
    </w:p>
    <w:p w:rsidR="001E129F" w:rsidRDefault="00F644F2" w:rsidP="00E70F96">
      <w:pPr>
        <w:spacing w:after="64" w:line="259" w:lineRule="auto"/>
        <w:ind w:right="0" w:firstLine="0"/>
        <w:jc w:val="center"/>
      </w:pPr>
      <w:r>
        <w:rPr>
          <w:b/>
          <w:sz w:val="26"/>
        </w:rPr>
        <w:lastRenderedPageBreak/>
        <w:t>Содержание</w:t>
      </w:r>
    </w:p>
    <w:p w:rsidR="001E129F" w:rsidRDefault="00F644F2">
      <w:pPr>
        <w:spacing w:after="0" w:line="259" w:lineRule="auto"/>
        <w:ind w:right="0" w:firstLine="0"/>
        <w:jc w:val="left"/>
      </w:pPr>
      <w:r>
        <w:rPr>
          <w:b/>
          <w:sz w:val="26"/>
        </w:rPr>
        <w:t xml:space="preserve"> </w:t>
      </w:r>
    </w:p>
    <w:tbl>
      <w:tblPr>
        <w:tblStyle w:val="TableGrid"/>
        <w:tblW w:w="9614" w:type="dxa"/>
        <w:tblInd w:w="0" w:type="dxa"/>
        <w:tblCellMar>
          <w:top w:w="9" w:type="dxa"/>
          <w:left w:w="10" w:type="dxa"/>
        </w:tblCellMar>
        <w:tblLook w:val="04A0" w:firstRow="1" w:lastRow="0" w:firstColumn="1" w:lastColumn="0" w:noHBand="0" w:noVBand="1"/>
      </w:tblPr>
      <w:tblGrid>
        <w:gridCol w:w="9038"/>
        <w:gridCol w:w="576"/>
      </w:tblGrid>
      <w:tr w:rsidR="001E129F">
        <w:trPr>
          <w:trHeight w:val="35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9F" w:rsidRDefault="00F644F2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1. Общие положения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9F" w:rsidRDefault="00F644F2">
            <w:pPr>
              <w:spacing w:after="0" w:line="259" w:lineRule="auto"/>
              <w:ind w:right="15" w:firstLine="0"/>
              <w:jc w:val="center"/>
            </w:pPr>
            <w:r>
              <w:rPr>
                <w:sz w:val="26"/>
              </w:rPr>
              <w:t xml:space="preserve">3 </w:t>
            </w:r>
          </w:p>
        </w:tc>
      </w:tr>
      <w:tr w:rsidR="001E129F">
        <w:trPr>
          <w:trHeight w:val="35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9F" w:rsidRDefault="00F644F2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2. Содержание аудита в сфере закупок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9F" w:rsidRDefault="00F644F2">
            <w:pPr>
              <w:spacing w:after="0" w:line="259" w:lineRule="auto"/>
              <w:ind w:right="15" w:firstLine="0"/>
              <w:jc w:val="center"/>
            </w:pPr>
            <w:r>
              <w:rPr>
                <w:sz w:val="26"/>
              </w:rPr>
              <w:t xml:space="preserve">4 </w:t>
            </w:r>
          </w:p>
        </w:tc>
      </w:tr>
      <w:tr w:rsidR="001E129F">
        <w:trPr>
          <w:trHeight w:val="1042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9F" w:rsidRDefault="00F644F2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3. Законность, целесообразность, обоснованность, своевременность, эффективность, результативность и реализуемость при проведении аудита в сфере закупок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29F" w:rsidRDefault="00F644F2">
            <w:pPr>
              <w:spacing w:after="0" w:line="259" w:lineRule="auto"/>
              <w:ind w:right="15" w:firstLine="0"/>
              <w:jc w:val="center"/>
            </w:pPr>
            <w:r>
              <w:rPr>
                <w:sz w:val="26"/>
              </w:rPr>
              <w:t xml:space="preserve">5 </w:t>
            </w:r>
          </w:p>
        </w:tc>
      </w:tr>
      <w:tr w:rsidR="001E129F">
        <w:trPr>
          <w:trHeight w:val="697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9F" w:rsidRDefault="00F644F2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4. Контрольная деятельность Контрольно-счётного органа в рамках аудита в сфере закупок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29F" w:rsidRDefault="00F644F2">
            <w:pPr>
              <w:spacing w:after="0" w:line="259" w:lineRule="auto"/>
              <w:ind w:right="15" w:firstLine="0"/>
              <w:jc w:val="center"/>
            </w:pPr>
            <w:r>
              <w:rPr>
                <w:sz w:val="26"/>
              </w:rPr>
              <w:t xml:space="preserve">7 </w:t>
            </w:r>
          </w:p>
        </w:tc>
      </w:tr>
      <w:tr w:rsidR="001E129F">
        <w:trPr>
          <w:trHeight w:val="696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9F" w:rsidRDefault="00F644F2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5. Экспертно-аналитическая деятельность Контрольно-счётного органа в рамках аудита в сфере закупок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29F" w:rsidRDefault="00F644F2" w:rsidP="00AE6355">
            <w:pPr>
              <w:spacing w:after="0" w:line="259" w:lineRule="auto"/>
              <w:ind w:left="149" w:right="0" w:firstLine="0"/>
              <w:jc w:val="left"/>
            </w:pPr>
            <w:r>
              <w:rPr>
                <w:sz w:val="26"/>
              </w:rPr>
              <w:t>1</w:t>
            </w:r>
            <w:r w:rsidR="00AE6355">
              <w:rPr>
                <w:sz w:val="26"/>
              </w:rPr>
              <w:t>5</w:t>
            </w:r>
            <w:r>
              <w:rPr>
                <w:sz w:val="26"/>
              </w:rPr>
              <w:t xml:space="preserve"> </w:t>
            </w:r>
          </w:p>
        </w:tc>
      </w:tr>
      <w:tr w:rsidR="001E129F">
        <w:trPr>
          <w:trHeight w:val="35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9F" w:rsidRDefault="00F644F2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6. Информационная деятельность в рамках аудита в сфере закупок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9F" w:rsidRDefault="00F644F2" w:rsidP="00AE6355">
            <w:pPr>
              <w:spacing w:after="0" w:line="259" w:lineRule="auto"/>
              <w:ind w:left="149" w:right="0" w:firstLine="0"/>
              <w:jc w:val="left"/>
            </w:pPr>
            <w:r>
              <w:rPr>
                <w:sz w:val="26"/>
              </w:rPr>
              <w:t>1</w:t>
            </w:r>
            <w:r w:rsidR="00AE6355">
              <w:rPr>
                <w:sz w:val="26"/>
              </w:rPr>
              <w:t>6</w:t>
            </w:r>
            <w:r>
              <w:rPr>
                <w:sz w:val="26"/>
              </w:rPr>
              <w:t xml:space="preserve"> </w:t>
            </w:r>
          </w:p>
        </w:tc>
      </w:tr>
      <w:tr w:rsidR="001E129F">
        <w:trPr>
          <w:trHeight w:val="35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9F" w:rsidRDefault="00F644F2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7. Контроль реализации результатов аудита в сфере закупок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9F" w:rsidRDefault="00F644F2" w:rsidP="00AE6355">
            <w:pPr>
              <w:spacing w:after="0" w:line="259" w:lineRule="auto"/>
              <w:ind w:left="149" w:right="0" w:firstLine="0"/>
              <w:jc w:val="left"/>
            </w:pPr>
            <w:r>
              <w:rPr>
                <w:sz w:val="26"/>
              </w:rPr>
              <w:t>1</w:t>
            </w:r>
            <w:r w:rsidR="00AE6355">
              <w:rPr>
                <w:sz w:val="26"/>
              </w:rPr>
              <w:t>7</w:t>
            </w:r>
          </w:p>
        </w:tc>
      </w:tr>
    </w:tbl>
    <w:p w:rsidR="001E129F" w:rsidRDefault="00F644F2">
      <w:r>
        <w:br w:type="page"/>
      </w:r>
    </w:p>
    <w:p w:rsidR="001E129F" w:rsidRDefault="00F644F2" w:rsidP="007B7693">
      <w:pPr>
        <w:pStyle w:val="1"/>
        <w:numPr>
          <w:ilvl w:val="0"/>
          <w:numId w:val="2"/>
        </w:numPr>
        <w:tabs>
          <w:tab w:val="center" w:pos="3048"/>
          <w:tab w:val="center" w:pos="5221"/>
        </w:tabs>
        <w:ind w:right="0" w:hanging="681"/>
      </w:pPr>
      <w:r>
        <w:lastRenderedPageBreak/>
        <w:t>ОБЩИЕ ПОЛОЖЕНИЯ</w:t>
      </w:r>
    </w:p>
    <w:p w:rsidR="007B7693" w:rsidRPr="007B7693" w:rsidRDefault="007B7693" w:rsidP="007B7693"/>
    <w:p w:rsidR="00E46A2A" w:rsidRPr="00E46A2A" w:rsidRDefault="00F644F2" w:rsidP="00E46A2A">
      <w:pPr>
        <w:ind w:left="-15" w:right="4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Стандарт внешнего муниципального финансового контроля </w:t>
      </w:r>
      <w:r w:rsidR="00E46A2A" w:rsidRPr="00E46A2A">
        <w:t xml:space="preserve">муниципального </w:t>
      </w:r>
      <w:r w:rsidR="00E70F96" w:rsidRPr="00E70F96">
        <w:t xml:space="preserve">казённого учреждения «Контрольно-счетная палата города Яровое Алтайского края» </w:t>
      </w:r>
      <w:r>
        <w:t xml:space="preserve">СВМФК </w:t>
      </w:r>
      <w:r w:rsidR="00E70F96">
        <w:t>82</w:t>
      </w:r>
      <w:r>
        <w:t xml:space="preserve"> «Проведение аудита в сфере закупок товаров, работ, услуг» (далее - «Стандарт») разработан </w:t>
      </w:r>
      <w:r w:rsidR="00E46A2A" w:rsidRPr="00E46A2A">
        <w:t>муниципальн</w:t>
      </w:r>
      <w:r w:rsidR="00E46A2A">
        <w:t>ым</w:t>
      </w:r>
      <w:r w:rsidR="00E46A2A" w:rsidRPr="00E46A2A">
        <w:t xml:space="preserve"> казённ</w:t>
      </w:r>
      <w:r w:rsidR="00E46A2A">
        <w:t>ым</w:t>
      </w:r>
      <w:r w:rsidR="00E46A2A" w:rsidRPr="00E46A2A">
        <w:t xml:space="preserve"> учреждени</w:t>
      </w:r>
      <w:r w:rsidR="00E46A2A">
        <w:t>ем</w:t>
      </w:r>
      <w:r w:rsidR="00E46A2A" w:rsidRPr="00E46A2A">
        <w:t xml:space="preserve"> «Контрольно-счетная палата города Яровое Алтайского края»</w:t>
      </w:r>
      <w:r>
        <w:t xml:space="preserve"> (далее - «Контрольно-счётн</w:t>
      </w:r>
      <w:r w:rsidR="00E46A2A">
        <w:t>ая</w:t>
      </w:r>
      <w:r>
        <w:t xml:space="preserve"> </w:t>
      </w:r>
      <w:r w:rsidR="00E46A2A">
        <w:t>палата</w:t>
      </w:r>
      <w:r>
        <w:t xml:space="preserve">») в соответствии с требованиями статьи 268.1 Бюджетного кодекса Российской Федерации, статьи 11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«Федеральный закон № 44ФЗ»), </w:t>
      </w:r>
      <w:r w:rsidR="00E46A2A" w:rsidRPr="00E46A2A">
        <w:t>Положением о Контрольно-счетной палате</w:t>
      </w:r>
      <w:r>
        <w:t xml:space="preserve">, </w:t>
      </w:r>
      <w:r w:rsidR="00E46A2A" w:rsidRPr="00E46A2A">
        <w:t xml:space="preserve">Регламентом Контрольно-счетной палаты.  </w:t>
      </w:r>
    </w:p>
    <w:p w:rsidR="001E129F" w:rsidRDefault="00F644F2">
      <w:pPr>
        <w:ind w:left="-15" w:right="4"/>
      </w:pPr>
      <w:r>
        <w:t>1.2.</w:t>
      </w:r>
      <w:r>
        <w:rPr>
          <w:rFonts w:ascii="Arial" w:eastAsia="Arial" w:hAnsi="Arial" w:cs="Arial"/>
        </w:rPr>
        <w:t xml:space="preserve"> </w:t>
      </w:r>
      <w:r>
        <w:t>Стандарт предназначен для методологического обеспечения реализации полномочий Контрольно-счётно</w:t>
      </w:r>
      <w:r w:rsidR="00E46A2A">
        <w:t>й</w:t>
      </w:r>
      <w:r>
        <w:t xml:space="preserve"> </w:t>
      </w:r>
      <w:r w:rsidR="00E46A2A">
        <w:t>палаты</w:t>
      </w:r>
      <w:r>
        <w:t xml:space="preserve"> по проведению аудита в сфере закупок товаров, работ, услуг (далее - «аудит в сфере закупок»), установленных статьей 98 Федерального закона № 44-ФЗ. </w:t>
      </w:r>
    </w:p>
    <w:p w:rsidR="001E129F" w:rsidRDefault="00F644F2">
      <w:pPr>
        <w:ind w:left="-15" w:right="4"/>
      </w:pPr>
      <w:r>
        <w:t xml:space="preserve">Целью Стандарта является установление общих правил, требований, принципов и процедур проведения аудита в сфере закупок. </w:t>
      </w:r>
    </w:p>
    <w:p w:rsidR="001E129F" w:rsidRDefault="00F644F2" w:rsidP="00E46A2A">
      <w:pPr>
        <w:spacing w:after="0"/>
        <w:ind w:right="4" w:firstLine="709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Задачами Стандарта является определение: целей, задач, предмета, объектов аудита в сфере закупок; основных источников информации, используемой для проведения аудита в сфере закупок; этапов проведения аудита в сфере закупок; перечня основных вопросов, рассматриваемых в ходе проведения аудита в сфере закупок. </w:t>
      </w:r>
    </w:p>
    <w:p w:rsidR="001E129F" w:rsidRDefault="00F644F2">
      <w:pPr>
        <w:ind w:left="-15" w:right="4"/>
      </w:pPr>
      <w:r>
        <w:t>1.4.</w:t>
      </w:r>
      <w:r>
        <w:rPr>
          <w:rFonts w:ascii="Arial" w:eastAsia="Arial" w:hAnsi="Arial" w:cs="Arial"/>
        </w:rPr>
        <w:t xml:space="preserve"> </w:t>
      </w:r>
      <w:r>
        <w:t>Требования Стандарта распространяются на всех сотрудников Контрольно-счётно</w:t>
      </w:r>
      <w:r w:rsidR="00E46A2A">
        <w:t>й палаты</w:t>
      </w:r>
      <w:r>
        <w:t xml:space="preserve">, принимающих участие в организации и проведении аудита в сфере закупок. </w:t>
      </w:r>
    </w:p>
    <w:p w:rsidR="001E129F" w:rsidRDefault="00F644F2">
      <w:pPr>
        <w:ind w:left="-15" w:right="4"/>
      </w:pPr>
      <w:r>
        <w:t>1.5.</w:t>
      </w:r>
      <w:r>
        <w:rPr>
          <w:rFonts w:ascii="Arial" w:eastAsia="Arial" w:hAnsi="Arial" w:cs="Arial"/>
        </w:rPr>
        <w:t xml:space="preserve"> </w:t>
      </w:r>
      <w:r>
        <w:t xml:space="preserve">В Стандарте используются термины в соответствии с определениями, данными в статье 3 Федерального закона № 44-ФЗ, статье 6 Бюджетного кодекса Российской Федерации. </w:t>
      </w:r>
    </w:p>
    <w:p w:rsidR="001E129F" w:rsidRDefault="00F644F2" w:rsidP="00E46A2A">
      <w:pPr>
        <w:tabs>
          <w:tab w:val="center" w:pos="1232"/>
          <w:tab w:val="center" w:pos="2663"/>
          <w:tab w:val="center" w:pos="4063"/>
          <w:tab w:val="center" w:pos="5376"/>
          <w:tab w:val="center" w:pos="6705"/>
          <w:tab w:val="center" w:pos="7650"/>
          <w:tab w:val="right" w:pos="9750"/>
        </w:tabs>
        <w:ind w:right="0" w:firstLine="709"/>
        <w:jc w:val="left"/>
      </w:pPr>
      <w:r>
        <w:t>1.6.</w:t>
      </w:r>
      <w:r>
        <w:rPr>
          <w:rFonts w:ascii="Arial" w:eastAsia="Arial" w:hAnsi="Arial" w:cs="Arial"/>
        </w:rPr>
        <w:t xml:space="preserve"> </w:t>
      </w:r>
      <w:r>
        <w:t xml:space="preserve">По вопросам, </w:t>
      </w:r>
      <w:r>
        <w:tab/>
        <w:t>порядок решения которых не урегулирован Стандартом, решение принимается председателем Контрольно-счётно</w:t>
      </w:r>
      <w:r w:rsidR="00E46A2A">
        <w:t>й палаты</w:t>
      </w:r>
      <w:r>
        <w:t xml:space="preserve">. </w:t>
      </w:r>
    </w:p>
    <w:p w:rsidR="00386C63" w:rsidRDefault="00386C63" w:rsidP="007B7693">
      <w:pPr>
        <w:spacing w:after="0" w:line="259" w:lineRule="auto"/>
        <w:ind w:left="711" w:right="0" w:firstLine="0"/>
        <w:jc w:val="center"/>
        <w:rPr>
          <w:b/>
        </w:rPr>
      </w:pPr>
    </w:p>
    <w:p w:rsidR="00386C63" w:rsidRDefault="00386C63" w:rsidP="007B7693">
      <w:pPr>
        <w:spacing w:after="0" w:line="259" w:lineRule="auto"/>
        <w:ind w:left="711" w:right="0" w:firstLine="0"/>
        <w:jc w:val="center"/>
        <w:rPr>
          <w:b/>
        </w:rPr>
      </w:pPr>
    </w:p>
    <w:p w:rsidR="00386C63" w:rsidRDefault="00386C63" w:rsidP="007B7693">
      <w:pPr>
        <w:spacing w:after="0" w:line="259" w:lineRule="auto"/>
        <w:ind w:left="711" w:right="0" w:firstLine="0"/>
        <w:jc w:val="center"/>
        <w:rPr>
          <w:b/>
        </w:rPr>
      </w:pPr>
    </w:p>
    <w:p w:rsidR="001E129F" w:rsidRDefault="00F644F2" w:rsidP="007B7693">
      <w:pPr>
        <w:spacing w:after="0" w:line="259" w:lineRule="auto"/>
        <w:ind w:left="711" w:right="0" w:firstLine="0"/>
        <w:jc w:val="center"/>
        <w:rPr>
          <w:b/>
        </w:rPr>
      </w:pPr>
      <w:r w:rsidRPr="007B7693">
        <w:rPr>
          <w:b/>
        </w:rPr>
        <w:lastRenderedPageBreak/>
        <w:t>2.</w:t>
      </w:r>
      <w:r w:rsidRPr="007B7693">
        <w:rPr>
          <w:rFonts w:ascii="Arial" w:eastAsia="Arial" w:hAnsi="Arial" w:cs="Arial"/>
          <w:b/>
        </w:rPr>
        <w:t xml:space="preserve"> </w:t>
      </w:r>
      <w:r w:rsidRPr="007B7693">
        <w:rPr>
          <w:rFonts w:ascii="Arial" w:eastAsia="Arial" w:hAnsi="Arial" w:cs="Arial"/>
          <w:b/>
        </w:rPr>
        <w:tab/>
      </w:r>
      <w:r w:rsidRPr="007B7693">
        <w:rPr>
          <w:b/>
        </w:rPr>
        <w:t>СОДЕРЖАНИЕ АУДИТА В СФЕРЕ ЗАКУПОК</w:t>
      </w:r>
    </w:p>
    <w:p w:rsidR="007B7693" w:rsidRPr="007B7693" w:rsidRDefault="007B7693" w:rsidP="007B7693">
      <w:pPr>
        <w:spacing w:after="0" w:line="259" w:lineRule="auto"/>
        <w:ind w:left="711" w:right="0" w:firstLine="0"/>
        <w:jc w:val="center"/>
        <w:rPr>
          <w:b/>
        </w:rPr>
      </w:pPr>
    </w:p>
    <w:p w:rsidR="001E129F" w:rsidRDefault="00F644F2">
      <w:pPr>
        <w:spacing w:after="3"/>
        <w:ind w:left="-15" w:right="4"/>
      </w:pPr>
      <w:r>
        <w:t>2.1.</w:t>
      </w:r>
      <w:r>
        <w:rPr>
          <w:rFonts w:ascii="Arial" w:eastAsia="Arial" w:hAnsi="Arial" w:cs="Arial"/>
        </w:rPr>
        <w:t xml:space="preserve"> </w:t>
      </w:r>
      <w:r>
        <w:t>Аудит в сфере закупок проводится Контрольно-счётн</w:t>
      </w:r>
      <w:r w:rsidR="007B7693">
        <w:t>ой палатой</w:t>
      </w:r>
      <w:r>
        <w:t xml:space="preserve"> путем проверки, анализа и оценки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контрактам, реализуемых как в виде отдельного контрольного (экспертно</w:t>
      </w:r>
      <w:r w:rsidR="007B7693">
        <w:t>-</w:t>
      </w:r>
      <w:r>
        <w:t xml:space="preserve">аналитического) мероприятия, так и в виде составной части (отдельного вопроса) контрольного (экспертно-аналитического) мероприятия. </w:t>
      </w:r>
    </w:p>
    <w:p w:rsidR="001E129F" w:rsidRDefault="00F644F2">
      <w:pPr>
        <w:ind w:left="-15" w:right="4"/>
      </w:pPr>
      <w:r>
        <w:t xml:space="preserve">В процессе проведения аудита в сфере закупок оценке подлежат в том числе выполнение условий контрактов по срокам, объему, цене, количеству и качеству приобретаемых товаров, работ, услуг, а также порядок ценообразования и эффективность системы управления контрактами. </w:t>
      </w:r>
    </w:p>
    <w:p w:rsidR="001E129F" w:rsidRDefault="00F644F2">
      <w:pPr>
        <w:ind w:left="-15" w:right="4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Цели аудита в сфере закупок: анализ и оценка результатов закупок; достижение целей осуществления закупок. </w:t>
      </w:r>
    </w:p>
    <w:p w:rsidR="001E129F" w:rsidRDefault="00F644F2">
      <w:pPr>
        <w:ind w:left="-15" w:right="4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Задачи аудита в сфере закупок: проверка, анализ и оценка информации о законности, целесообразности, обоснованности (в том числе анализ и оценка процедуры планирования, обоснования закупок и обоснованности потребности в закупках), своевременности, эффективности и результативности расходов на закупки по планируемым к заключению, заключенным и исполненным контрактам; выявление отклонений, нарушений и недостатков в сфере закупок, установление причин и подготовка предложений, направленных на их устранение и совершенствование контрактной системы в сфере закупок. </w:t>
      </w:r>
    </w:p>
    <w:p w:rsidR="001E129F" w:rsidRDefault="00F644F2">
      <w:pPr>
        <w:ind w:left="-15" w:right="4"/>
      </w:pPr>
      <w:r>
        <w:t>2.4.</w:t>
      </w:r>
      <w:r>
        <w:rPr>
          <w:rFonts w:ascii="Arial" w:eastAsia="Arial" w:hAnsi="Arial" w:cs="Arial"/>
        </w:rPr>
        <w:t xml:space="preserve"> </w:t>
      </w:r>
      <w:r>
        <w:t xml:space="preserve">Предметом аудита в сфере закупок является процесс использования средств </w:t>
      </w:r>
      <w:r w:rsidR="00DD4CAB">
        <w:t>городского</w:t>
      </w:r>
      <w:r>
        <w:t xml:space="preserve"> бюджета муниципального образования </w:t>
      </w:r>
      <w:r w:rsidR="00DD4CAB">
        <w:t>города Яровое Алтайского края</w:t>
      </w:r>
      <w:r>
        <w:t xml:space="preserve"> и иных средств в пределах полномочий Контрольно</w:t>
      </w:r>
      <w:r w:rsidR="00DD4CAB">
        <w:t>-</w:t>
      </w:r>
      <w:r>
        <w:t>счётно</w:t>
      </w:r>
      <w:r w:rsidR="00DD4CAB">
        <w:t>й</w:t>
      </w:r>
      <w:r>
        <w:t xml:space="preserve"> </w:t>
      </w:r>
      <w:r w:rsidR="00DD4CAB">
        <w:t>палаты</w:t>
      </w:r>
      <w:r>
        <w:t xml:space="preserve"> при осуществлении закупок товаров, работ, услуг для обеспечения муниципальных нужд в соответствии с требованиями законодательства Российской Федерации и Алтайского края о контрактной системе в сфере закупок. </w:t>
      </w:r>
    </w:p>
    <w:p w:rsidR="001E129F" w:rsidRDefault="00F644F2" w:rsidP="00123FB8">
      <w:pPr>
        <w:ind w:right="-31" w:firstLine="711"/>
      </w:pPr>
      <w:r>
        <w:t>2.5.</w:t>
      </w:r>
      <w:r>
        <w:rPr>
          <w:rFonts w:ascii="Arial" w:eastAsia="Arial" w:hAnsi="Arial" w:cs="Arial"/>
        </w:rPr>
        <w:t xml:space="preserve"> </w:t>
      </w:r>
      <w:r>
        <w:t xml:space="preserve">Объектами аудита в сфере закупок являются: муниципальные </w:t>
      </w:r>
      <w:r w:rsidR="00DD4CAB">
        <w:t>з</w:t>
      </w:r>
      <w:r>
        <w:t>аказчики; уполномоченные органы, уполномоченные учреждения; специализированные организации; казенные, бюджетные и автономные учреждения; муниципальные унитарные предприятия; участники закупок, в том числе признанные поставщиками (подрядчиками, исполнителями); прочие органы и организации (в пределах полномочий Контрольно</w:t>
      </w:r>
      <w:r w:rsidR="00DD4CAB">
        <w:t>-</w:t>
      </w:r>
      <w:r>
        <w:t>счётно</w:t>
      </w:r>
      <w:r w:rsidR="00DD4CAB">
        <w:t>й палаты</w:t>
      </w:r>
      <w:r>
        <w:t xml:space="preserve">). </w:t>
      </w:r>
    </w:p>
    <w:p w:rsidR="001E129F" w:rsidRDefault="00F644F2" w:rsidP="00123FB8">
      <w:pPr>
        <w:spacing w:after="17" w:line="304" w:lineRule="auto"/>
        <w:ind w:right="-6" w:firstLine="711"/>
      </w:pPr>
      <w:r>
        <w:t xml:space="preserve">При осуществлении аудита в сфере закупок могут оцениваться как деятельность заказчиков, так и деятельность формируемых ими контрактных </w:t>
      </w:r>
      <w:r>
        <w:lastRenderedPageBreak/>
        <w:t xml:space="preserve">служб (контрактных управляющих) и комиссий по осуществлению закупок, привлекаемых ими специализированных организаций (при наличии), экспертов, экспертных организаций и электронных площадок, а также работа системы ведомственного контроля в сфере закупок, системы контроля в сфере закупок, осуществляемого заказчиком. </w:t>
      </w:r>
    </w:p>
    <w:p w:rsidR="001E129F" w:rsidRDefault="00F644F2">
      <w:pPr>
        <w:ind w:left="-15" w:right="4"/>
      </w:pPr>
      <w:r>
        <w:t>2.6.</w:t>
      </w:r>
      <w:r>
        <w:rPr>
          <w:rFonts w:ascii="Arial" w:eastAsia="Arial" w:hAnsi="Arial" w:cs="Arial"/>
        </w:rPr>
        <w:t xml:space="preserve"> </w:t>
      </w:r>
      <w:r>
        <w:t xml:space="preserve">Аудитом в сфере закупок могут рассматриваться отдельные вопросы деятельности проверяемого объекта в части осуществления закупок товаров, работ, услуг для обеспечения муниципальных нужд либо отдельные направления использования бюджетных средств на закупки товаров, работ, услуг для обеспечения муниципальных нужд. </w:t>
      </w:r>
    </w:p>
    <w:p w:rsidR="001E129F" w:rsidRDefault="00F644F2">
      <w:pPr>
        <w:ind w:left="-15" w:right="4"/>
      </w:pPr>
      <w:r>
        <w:t>2.7.</w:t>
      </w:r>
      <w:r>
        <w:rPr>
          <w:rFonts w:ascii="Arial" w:eastAsia="Arial" w:hAnsi="Arial" w:cs="Arial"/>
        </w:rPr>
        <w:t xml:space="preserve"> </w:t>
      </w:r>
      <w:r>
        <w:t>По итогам аудита в сфере закупок Контрольно-счётн</w:t>
      </w:r>
      <w:r w:rsidR="00123FB8">
        <w:t>ой палатой</w:t>
      </w:r>
      <w:r>
        <w:t xml:space="preserve"> дается оценка обеспечения муниципальных нужд с учетом затрат бюджетных средств, обоснованности планирования закупок, включая обоснованность цены закупки, реализуемости и эффективности осуществления указанных закупок. </w:t>
      </w:r>
    </w:p>
    <w:p w:rsidR="001E129F" w:rsidRDefault="00F644F2">
      <w:pPr>
        <w:spacing w:after="12"/>
        <w:ind w:left="-15" w:right="4"/>
      </w:pPr>
      <w:r>
        <w:t xml:space="preserve">Результатом аудита в сфере закупок является установление причин выявленных отклонений, нарушений и недостатков, подготовка предложений, направленных на их устранение, по совершенствованию контрактной системы в сфере закупок, систематизация информации о реализации предложений. Обобщенная информация размещается в единой информационной сети. </w:t>
      </w:r>
    </w:p>
    <w:p w:rsidR="001E129F" w:rsidRDefault="00F644F2">
      <w:pPr>
        <w:spacing w:after="39" w:line="259" w:lineRule="auto"/>
        <w:ind w:left="711" w:right="0" w:firstLine="0"/>
        <w:jc w:val="left"/>
      </w:pPr>
      <w:r>
        <w:t xml:space="preserve"> </w:t>
      </w:r>
    </w:p>
    <w:p w:rsidR="001E129F" w:rsidRDefault="00F644F2" w:rsidP="00123FB8">
      <w:pPr>
        <w:tabs>
          <w:tab w:val="center" w:pos="436"/>
          <w:tab w:val="center" w:pos="5221"/>
        </w:tabs>
        <w:spacing w:after="36" w:line="259" w:lineRule="auto"/>
        <w:ind w:right="0" w:firstLine="0"/>
        <w:jc w:val="center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>ЗАКОННОСТЬ, ЦЕЛЕСООБРАЗНОСТЬ, ОБОСНОВАННОСТЬ,</w:t>
      </w:r>
    </w:p>
    <w:p w:rsidR="001E129F" w:rsidRDefault="00F644F2" w:rsidP="00123FB8">
      <w:pPr>
        <w:spacing w:after="36" w:line="259" w:lineRule="auto"/>
        <w:ind w:left="197" w:right="0" w:hanging="10"/>
        <w:jc w:val="center"/>
      </w:pPr>
      <w:r>
        <w:rPr>
          <w:b/>
        </w:rPr>
        <w:t>СВОЕВРЕМЕННОСТЬ, ЭФФЕКТИВНОСТЬ, РЕЗУЛЬТАТИВНОСТЬ И</w:t>
      </w:r>
    </w:p>
    <w:p w:rsidR="001E129F" w:rsidRDefault="00F644F2" w:rsidP="00123FB8">
      <w:pPr>
        <w:pStyle w:val="1"/>
      </w:pPr>
      <w:r>
        <w:t>РЕАЛИЗУЕМОСТЬ ПРИ ПРОВЕДЕНИИ АУДИТА В СФЕРЕ ЗАКУПОК</w:t>
      </w:r>
    </w:p>
    <w:p w:rsidR="00123FB8" w:rsidRPr="00123FB8" w:rsidRDefault="00123FB8" w:rsidP="00123FB8"/>
    <w:p w:rsidR="001E129F" w:rsidRDefault="00F644F2">
      <w:pPr>
        <w:ind w:left="-15" w:right="4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Под законностью расходов на закупки понимается соблюдение участниками контрактной системы в сфере закупок законодательства Российской Федерации, Алтайского края, </w:t>
      </w:r>
      <w:r w:rsidR="00FA5347">
        <w:t>муниципального образования г. Яровое</w:t>
      </w:r>
      <w:r>
        <w:t xml:space="preserve"> о контрактной системе в сфере закупок (далее - «законодательство о контрактной системе»). </w:t>
      </w:r>
    </w:p>
    <w:p w:rsidR="001E129F" w:rsidRDefault="00F644F2">
      <w:pPr>
        <w:ind w:left="-15" w:right="4"/>
      </w:pPr>
      <w:r>
        <w:t xml:space="preserve">Нарушения законодательства о контрактной системе могут устанавливаться при проверке, анализе и оценке конкретных закупок (контрактов), действий (бездействия) по правовому регулированию, организации, планированию закупок, определению поставщиков (подрядчиков, исполнителей), заключению и исполнению контрактов, размещению данных в единой информационной системы в сфере закупок. </w:t>
      </w:r>
    </w:p>
    <w:p w:rsidR="001E129F" w:rsidRDefault="00F644F2">
      <w:pPr>
        <w:ind w:left="-15" w:right="4"/>
      </w:pPr>
      <w:r>
        <w:t>3.2.</w:t>
      </w:r>
      <w:r>
        <w:rPr>
          <w:rFonts w:ascii="Arial" w:eastAsia="Arial" w:hAnsi="Arial" w:cs="Arial"/>
        </w:rPr>
        <w:t xml:space="preserve"> </w:t>
      </w:r>
      <w:r>
        <w:t xml:space="preserve">Под целесообразностью расходов на закупки понимается наличие обоснованных муниципальных нужд, обеспечиваемых посредством достижения </w:t>
      </w:r>
      <w:r>
        <w:lastRenderedPageBreak/>
        <w:t xml:space="preserve">целей и реализации мероприятий муниципальных программ, выполнения функций и полномочий муниципальных органов. </w:t>
      </w:r>
    </w:p>
    <w:p w:rsidR="001E129F" w:rsidRDefault="00F644F2" w:rsidP="00FA5347">
      <w:pPr>
        <w:spacing w:after="71" w:line="259" w:lineRule="auto"/>
        <w:ind w:left="10" w:firstLine="699"/>
      </w:pPr>
      <w:r>
        <w:t>3.3.</w:t>
      </w:r>
      <w:r>
        <w:rPr>
          <w:rFonts w:ascii="Arial" w:eastAsia="Arial" w:hAnsi="Arial" w:cs="Arial"/>
        </w:rPr>
        <w:t xml:space="preserve"> </w:t>
      </w:r>
      <w:r>
        <w:t>Под обоснованностью расходов на закупки понимается наличие обоснования закупки, которое заключается в установлении соответствия планируемой закупки целям осуществления закупок, определенным с учетом законодательства о контрактной системе.</w:t>
      </w:r>
    </w:p>
    <w:p w:rsidR="001E129F" w:rsidRDefault="00F644F2">
      <w:pPr>
        <w:spacing w:after="3"/>
        <w:ind w:left="-15" w:right="4"/>
      </w:pPr>
      <w:r>
        <w:t>3.4.</w:t>
      </w:r>
      <w:r>
        <w:rPr>
          <w:rFonts w:ascii="Arial" w:eastAsia="Arial" w:hAnsi="Arial" w:cs="Arial"/>
        </w:rPr>
        <w:t xml:space="preserve"> </w:t>
      </w:r>
      <w:r>
        <w:t xml:space="preserve">Под своевременностью расходов на закупки понимается установление и соблюдение заказчиком сроков, достаточных для реализации закупки и достижения целей осуществления закупки в надлежащее время и с минимальными издержками. </w:t>
      </w:r>
    </w:p>
    <w:p w:rsidR="001E129F" w:rsidRDefault="00F644F2">
      <w:pPr>
        <w:ind w:left="-15" w:right="4"/>
      </w:pPr>
      <w:r>
        <w:t xml:space="preserve">Целесообразно учитывать сезонность работ, услуг, длительность и непрерывность производственного цикла отдельных видов товаров, работ, услуг, а также наличие резерва времени для осуществления приемки товаров, работ и услуг, позволяющего поставщику (подрядчику, исполнителю) устранить недостатки. К несвоевременности закупок могут приводить нарушения и недостатки при планировании закупок, несвоевременное осуществление закупок, невыполнение условий контрактов, иные недостатки системы организации закупочной деятельности объекта аудита. </w:t>
      </w:r>
    </w:p>
    <w:p w:rsidR="001E129F" w:rsidRDefault="00F644F2">
      <w:pPr>
        <w:ind w:left="-15" w:right="4"/>
      </w:pPr>
      <w:r>
        <w:t>3.5.</w:t>
      </w:r>
      <w:r>
        <w:rPr>
          <w:rFonts w:ascii="Arial" w:eastAsia="Arial" w:hAnsi="Arial" w:cs="Arial"/>
        </w:rPr>
        <w:t xml:space="preserve"> </w:t>
      </w:r>
      <w:r>
        <w:t xml:space="preserve">Под эффективностью расходов на закупки понимается осуществление закупок исходя из необходимости достижения заданных результатов обеспечения муниципальных нужд с использованием наименьшего объема средств. </w:t>
      </w:r>
    </w:p>
    <w:p w:rsidR="001E129F" w:rsidRDefault="00F644F2">
      <w:pPr>
        <w:spacing w:after="11"/>
        <w:ind w:left="-15" w:right="4"/>
      </w:pPr>
      <w:r>
        <w:t>3.6.</w:t>
      </w:r>
      <w:r>
        <w:rPr>
          <w:rFonts w:ascii="Arial" w:eastAsia="Arial" w:hAnsi="Arial" w:cs="Arial"/>
        </w:rPr>
        <w:t xml:space="preserve"> </w:t>
      </w:r>
      <w:r>
        <w:t xml:space="preserve">Под результативностью расходов на закупки понимается степень достижения наилучшего результата с использованием определенного бюджетом объема средств и целей осуществления закупок. </w:t>
      </w:r>
    </w:p>
    <w:p w:rsidR="001E129F" w:rsidRDefault="00F644F2" w:rsidP="00FA5347">
      <w:pPr>
        <w:spacing w:after="0"/>
        <w:ind w:left="-15" w:right="4"/>
      </w:pPr>
      <w:r>
        <w:t>Результативность измеряется соотношением плановых (заданных) и фактических результатов. Непосредственным результатом закупок является поставка (выполнение, оказание) товаров (работ, услуг) установленного количества, качества, объема и других характеристик. Конечным результатом закупок является достижение целей и ожидаемых результатов деятельности, для обеспечения которой закупаются соответствующие товары (работы, услуги). При оценке результативности закупок следует определить, чьи действия (бездействие) привели к не</w:t>
      </w:r>
      <w:r w:rsidR="00FA5347">
        <w:t xml:space="preserve"> </w:t>
      </w:r>
      <w:r>
        <w:t>достижению результатов, учитывать наличие (отсутствие) необходимых для осуществления закупок средств и условий, а также зависимость достижения (не</w:t>
      </w:r>
      <w:r w:rsidR="00FA5347">
        <w:t xml:space="preserve"> </w:t>
      </w:r>
      <w:r>
        <w:t xml:space="preserve">достижения) целей закупок от иных факторов помимо закупок. </w:t>
      </w:r>
    </w:p>
    <w:p w:rsidR="001E129F" w:rsidRDefault="00F644F2">
      <w:pPr>
        <w:spacing w:after="11"/>
        <w:ind w:left="-15" w:right="4"/>
      </w:pPr>
      <w:r>
        <w:t>3.7.</w:t>
      </w:r>
      <w:r>
        <w:rPr>
          <w:rFonts w:ascii="Arial" w:eastAsia="Arial" w:hAnsi="Arial" w:cs="Arial"/>
        </w:rPr>
        <w:t xml:space="preserve"> </w:t>
      </w:r>
      <w:r>
        <w:t xml:space="preserve">Под реализуемостью закупок понимается фактическая возможность осуществления запланированных закупок с учетом объема выделенных средств для достижения целей и результатов закупок. </w:t>
      </w:r>
    </w:p>
    <w:p w:rsidR="001E129F" w:rsidRDefault="00F644F2">
      <w:pPr>
        <w:spacing w:after="0"/>
        <w:ind w:left="-15" w:right="4"/>
      </w:pPr>
      <w:r>
        <w:lastRenderedPageBreak/>
        <w:t xml:space="preserve">Причинами </w:t>
      </w:r>
      <w:r w:rsidR="00FA5347">
        <w:t>не реализуемости</w:t>
      </w:r>
      <w:r>
        <w:t xml:space="preserve"> закупок могут быть отсутствие товаров (работ, услуг) с требуемыми характеристиками на рынке (недостаточные объемы их производства, в том числе национальными производителями), отсутствие выделения достаточного объема средств и иных ресурсов для осуществления закупок, неготовность систем управления закупками, отсутствие у заказчиков условий для использования результатов закупок. Закупка признается нереализуемой, если она не может быть осуществлена по причинам, независящим от действий (бездействия) заказчика, уполномоченного органа (учреждения), специализированной организации. </w:t>
      </w:r>
    </w:p>
    <w:p w:rsidR="001E129F" w:rsidRDefault="00F644F2">
      <w:pPr>
        <w:spacing w:after="39" w:line="259" w:lineRule="auto"/>
        <w:ind w:left="711" w:right="0" w:firstLine="0"/>
        <w:jc w:val="left"/>
      </w:pPr>
      <w:r>
        <w:t xml:space="preserve"> </w:t>
      </w:r>
    </w:p>
    <w:p w:rsidR="001E129F" w:rsidRDefault="00F644F2" w:rsidP="00FA5347">
      <w:pPr>
        <w:tabs>
          <w:tab w:val="center" w:pos="388"/>
          <w:tab w:val="center" w:pos="5226"/>
        </w:tabs>
        <w:spacing w:after="36" w:line="259" w:lineRule="auto"/>
        <w:ind w:right="0" w:firstLine="0"/>
        <w:jc w:val="center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>КОНТРОЛЬНАЯ ДЕЯТЕЛЬНОСТЬ КОНТРОЛЬНО-СЧЁТНО</w:t>
      </w:r>
      <w:r w:rsidR="00FA5347">
        <w:rPr>
          <w:b/>
        </w:rPr>
        <w:t>Й</w:t>
      </w:r>
    </w:p>
    <w:p w:rsidR="001E129F" w:rsidRDefault="00FA5347" w:rsidP="00FA5347">
      <w:pPr>
        <w:pStyle w:val="1"/>
        <w:ind w:right="7"/>
      </w:pPr>
      <w:r>
        <w:t>ПАЛАТЫ</w:t>
      </w:r>
      <w:r w:rsidR="00F644F2">
        <w:t xml:space="preserve"> В РАМКАХ АУДИТА В СФЕРЕ ЗАКУПОК</w:t>
      </w:r>
    </w:p>
    <w:p w:rsidR="00FA5347" w:rsidRPr="00FA5347" w:rsidRDefault="00FA5347" w:rsidP="00FA5347"/>
    <w:p w:rsidR="001E129F" w:rsidRDefault="00F644F2">
      <w:pPr>
        <w:ind w:left="-15" w:right="4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Контрольная деятельность в рамках аудита в сфере закупок может осуществляться как в качестве отдельного контрольного мероприятия, так и в ходе иного контрольного мероприятия, предмет которого включает вопрос осуществления закупок товаров, работ, услуг. </w:t>
      </w:r>
    </w:p>
    <w:p w:rsidR="001E129F" w:rsidRDefault="00F644F2">
      <w:pPr>
        <w:ind w:left="-15" w:right="4"/>
      </w:pPr>
      <w:r>
        <w:t xml:space="preserve">В случае, если деятельность объекта аудита, направленная на обеспечение закупок товаров (работ, услуг), является единственным предметом контроля, то соответствующее контрольное мероприятие может содержать в наименовании слова «аудит в сфере закупок» с конкретизацией категории товаров (работ, услуг) и (или) заказчиков, а также вида мероприятия или метода контроля. </w:t>
      </w:r>
    </w:p>
    <w:p w:rsidR="001E129F" w:rsidRDefault="00F644F2">
      <w:pPr>
        <w:ind w:left="-15" w:right="4"/>
      </w:pPr>
      <w:r>
        <w:t xml:space="preserve">В случае, если деятельность объекта аудита, направленная на обеспечение закупок товаров (работ, услуг), не является единственным предметом соответствующего контрольного мероприятия, информация о результатах аудита в сфере закупок приводится в отдельном разделе акта. Наименование данного раздела должно содержать указание на цель и (или) предмет аудита в сфере закупок. </w:t>
      </w:r>
    </w:p>
    <w:p w:rsidR="001E129F" w:rsidRDefault="00F644F2">
      <w:pPr>
        <w:ind w:left="-15" w:right="4"/>
      </w:pPr>
      <w:r>
        <w:t>4.2.</w:t>
      </w:r>
      <w:r>
        <w:rPr>
          <w:rFonts w:ascii="Arial" w:eastAsia="Arial" w:hAnsi="Arial" w:cs="Arial"/>
        </w:rPr>
        <w:t xml:space="preserve"> </w:t>
      </w:r>
      <w:r>
        <w:t>Правила и процедуры осуществления контрольных мероприятий установлены стандартом внешнего муниципального финансового контроля Контрольно-счётн</w:t>
      </w:r>
      <w:r w:rsidR="00D72C91">
        <w:t xml:space="preserve">ой палатой </w:t>
      </w:r>
      <w:r>
        <w:t>СВГМК 00</w:t>
      </w:r>
      <w:r w:rsidR="00D72C91">
        <w:t>4</w:t>
      </w:r>
      <w:r>
        <w:t xml:space="preserve"> «Общие правила проведения контрольного мероприятия». </w:t>
      </w:r>
    </w:p>
    <w:p w:rsidR="001E129F" w:rsidRDefault="00F644F2">
      <w:pPr>
        <w:ind w:left="-15" w:right="4"/>
      </w:pPr>
      <w:r>
        <w:t xml:space="preserve">Проведение контрольного мероприятия в рамках аудита в сфере закупок возможно с использованием метода камеральной проверки, если это позволяет достичь цели соответствующего контрольного мероприятия. </w:t>
      </w:r>
    </w:p>
    <w:p w:rsidR="001E129F" w:rsidRDefault="00F644F2">
      <w:pPr>
        <w:spacing w:after="13"/>
        <w:ind w:left="-15" w:right="4"/>
      </w:pPr>
      <w:r>
        <w:lastRenderedPageBreak/>
        <w:t>4.3.</w:t>
      </w:r>
      <w:r>
        <w:rPr>
          <w:rFonts w:ascii="Arial" w:eastAsia="Arial" w:hAnsi="Arial" w:cs="Arial"/>
        </w:rPr>
        <w:t xml:space="preserve"> </w:t>
      </w:r>
      <w:r>
        <w:t xml:space="preserve">Контрольная деятельность в рамках аудита в сфере закупок осуществляется путем проведения контрольного мероприятия, разделенного на этапы: подготовительный, основной, заключительный. </w:t>
      </w:r>
    </w:p>
    <w:p w:rsidR="001E129F" w:rsidRDefault="00F644F2">
      <w:pPr>
        <w:ind w:left="-15" w:right="4"/>
      </w:pPr>
      <w:r>
        <w:t xml:space="preserve">Продолжительность проведения каждого из указанных этапов зависит от особенностей объектов аудита в сфере закупок, количества планируемых объектами аудита в сфере закупок к заключению, заключенных и исполненных контрактов в проверяемом периоде, а также вида проведения аудита в сфере закупок - в виде отдельного контрольного мероприятия либо составной части (отдельного вопроса) контрольного мероприятия. </w:t>
      </w:r>
    </w:p>
    <w:p w:rsidR="001E129F" w:rsidRDefault="00F644F2">
      <w:pPr>
        <w:spacing w:after="0"/>
        <w:ind w:left="-15" w:right="4"/>
      </w:pPr>
      <w:r>
        <w:t>4.3.1.</w:t>
      </w:r>
      <w:r>
        <w:rPr>
          <w:rFonts w:ascii="Arial" w:eastAsia="Arial" w:hAnsi="Arial" w:cs="Arial"/>
        </w:rPr>
        <w:t xml:space="preserve"> </w:t>
      </w:r>
      <w:r>
        <w:t xml:space="preserve">При подготовке к проведению контрольного мероприятия осуществляются предварительное изучение предмета и объекта аудита, анализ их специфики, сбор необходимых данных и информации, по результатам которых подготавливается программа аудита в сфере закупок. </w:t>
      </w:r>
    </w:p>
    <w:p w:rsidR="001E129F" w:rsidRDefault="00F644F2">
      <w:pPr>
        <w:ind w:left="-15" w:right="4"/>
      </w:pPr>
      <w:r>
        <w:t>4.</w:t>
      </w:r>
      <w:r w:rsidR="005351EC">
        <w:t>3</w:t>
      </w:r>
      <w:r>
        <w:t>.1.1.</w:t>
      </w:r>
      <w:r>
        <w:rPr>
          <w:rFonts w:ascii="Arial" w:eastAsia="Arial" w:hAnsi="Arial" w:cs="Arial"/>
        </w:rPr>
        <w:t xml:space="preserve"> </w:t>
      </w:r>
      <w:r>
        <w:t xml:space="preserve">Изучение специфики объекта аудита необходимо для определения вопросов контрольного мероприятия, методов его проведения, выбора и анализа показателей оценки предмета аудита, а также для подготовки программы аудита в сфере закупок. </w:t>
      </w:r>
    </w:p>
    <w:p w:rsidR="001E129F" w:rsidRDefault="00F644F2">
      <w:pPr>
        <w:ind w:left="-15" w:right="4"/>
      </w:pPr>
      <w:r>
        <w:t>4.3.1.2.</w:t>
      </w:r>
      <w:r>
        <w:rPr>
          <w:rFonts w:ascii="Arial" w:eastAsia="Arial" w:hAnsi="Arial" w:cs="Arial"/>
        </w:rPr>
        <w:t xml:space="preserve"> </w:t>
      </w:r>
      <w:r>
        <w:t>Для изучения специфики объекта аудита и условий его деятельности сотрудники Контрольно-счётно</w:t>
      </w:r>
      <w:r w:rsidR="005351EC">
        <w:t xml:space="preserve">й палаты </w:t>
      </w:r>
      <w:r>
        <w:t xml:space="preserve">должны определить нормативные правовые акты, регулирующие вопросы осуществления закупок для муниципальных нужд с учетом специфики деятельности объекта аудита. </w:t>
      </w:r>
    </w:p>
    <w:p w:rsidR="001E129F" w:rsidRDefault="00F644F2">
      <w:pPr>
        <w:ind w:left="-15" w:right="4"/>
      </w:pPr>
      <w:r>
        <w:t>4.3.1.3.</w:t>
      </w:r>
      <w:r>
        <w:rPr>
          <w:rFonts w:ascii="Arial" w:eastAsia="Arial" w:hAnsi="Arial" w:cs="Arial"/>
        </w:rPr>
        <w:t xml:space="preserve"> </w:t>
      </w:r>
      <w:r>
        <w:t xml:space="preserve">Определение источников информации для проведения контрольного мероприятия, сбор и предварительный анализ необходимой информации о закупках объекта аудита являются неотъемлемой частью изучения специфики объекта аудита. В качестве основного источника информации о закупках объекта аудита используется единая информационная система в сфере закупок, функционал которой определен статьей 4 Федерального закона № 44-ФЗ, кроме того используется подсистема региональной информационной системы Алтайского края в сфере закупок «АИС Госзаказ» - «Портал поставщиков Алтайского края», регламентированная постановлением Администрации Алтайского края от 30.12.2013 № 712 «О контрактной системе в сфере закупок товаров, работ, услуг для обеспечения государственных и муниципальных нужд Алтайского края». </w:t>
      </w:r>
    </w:p>
    <w:p w:rsidR="001E129F" w:rsidRDefault="00F644F2">
      <w:pPr>
        <w:ind w:left="-15" w:right="4"/>
      </w:pPr>
      <w:r>
        <w:t>4.3.2.</w:t>
      </w:r>
      <w:r>
        <w:rPr>
          <w:rFonts w:ascii="Arial" w:eastAsia="Arial" w:hAnsi="Arial" w:cs="Arial"/>
        </w:rPr>
        <w:t xml:space="preserve"> </w:t>
      </w:r>
      <w:r>
        <w:t xml:space="preserve">Основной этап аудита в сфере закупок проводится в соответствии с вопросами программы аудита в сфере закупок. </w:t>
      </w:r>
    </w:p>
    <w:p w:rsidR="001E129F" w:rsidRDefault="00F644F2">
      <w:pPr>
        <w:ind w:left="-15" w:right="4"/>
      </w:pPr>
      <w:r>
        <w:lastRenderedPageBreak/>
        <w:t xml:space="preserve">На данном этапе осуществляется сбор и анализ материалов, документов, информации, фактических данных и иных сведений, необходимых для подготовки итогов по проводимому аудиту. </w:t>
      </w:r>
    </w:p>
    <w:p w:rsidR="005351EC" w:rsidRDefault="00F644F2" w:rsidP="005351EC">
      <w:pPr>
        <w:ind w:right="4" w:firstLine="711"/>
      </w:pPr>
      <w:r>
        <w:t xml:space="preserve">В ходе проведения аудита в сфере закупок </w:t>
      </w:r>
      <w:r w:rsidR="005351EC">
        <w:t xml:space="preserve">осуществляется: </w:t>
      </w:r>
    </w:p>
    <w:p w:rsidR="005351EC" w:rsidRDefault="005351EC" w:rsidP="005351EC">
      <w:pPr>
        <w:ind w:right="4" w:firstLine="711"/>
      </w:pPr>
      <w:r>
        <w:t>анализ</w:t>
      </w:r>
      <w:r w:rsidR="00F644F2">
        <w:t xml:space="preserve"> системы организации закупок товаров, работ, </w:t>
      </w:r>
      <w:r>
        <w:t xml:space="preserve">услуг; </w:t>
      </w:r>
    </w:p>
    <w:p w:rsidR="005351EC" w:rsidRDefault="005351EC" w:rsidP="005351EC">
      <w:pPr>
        <w:ind w:right="4" w:firstLine="711"/>
      </w:pPr>
      <w:r>
        <w:t>анализ</w:t>
      </w:r>
      <w:r w:rsidR="00F644F2">
        <w:t xml:space="preserve"> системы планирования закупок товаров, работ, услуг;</w:t>
      </w:r>
    </w:p>
    <w:p w:rsidR="005351EC" w:rsidRDefault="00F644F2" w:rsidP="005351EC">
      <w:pPr>
        <w:ind w:right="4" w:firstLine="711"/>
      </w:pPr>
      <w:r>
        <w:t>проверка процедур определения поставщика (подрядчика, исполнителя);</w:t>
      </w:r>
    </w:p>
    <w:p w:rsidR="005351EC" w:rsidRDefault="00F644F2" w:rsidP="005351EC">
      <w:pPr>
        <w:ind w:right="4" w:firstLine="711"/>
      </w:pPr>
      <w:r>
        <w:t>проверка исполнения контрактов на поставку товаров, выполнение работ, оказание услуг;</w:t>
      </w:r>
    </w:p>
    <w:p w:rsidR="005351EC" w:rsidRDefault="00F644F2" w:rsidP="005351EC">
      <w:pPr>
        <w:ind w:right="4" w:firstLine="711"/>
      </w:pPr>
      <w:r>
        <w:t>анализ эффективности расходов на закупки товаров, работ, услуг;</w:t>
      </w:r>
    </w:p>
    <w:p w:rsidR="001E129F" w:rsidRDefault="00F644F2" w:rsidP="005351EC">
      <w:pPr>
        <w:ind w:right="4" w:firstLine="711"/>
      </w:pPr>
      <w:r>
        <w:t xml:space="preserve">оценка системы контроля в сфере закупок, осуществляемого заказчиком. </w:t>
      </w:r>
    </w:p>
    <w:p w:rsidR="001E129F" w:rsidRDefault="00F644F2" w:rsidP="005351EC">
      <w:pPr>
        <w:ind w:right="4" w:firstLine="711"/>
      </w:pPr>
      <w:r>
        <w:t xml:space="preserve">Проводится выявление отклонений, нарушений и недостатков в сфере закупок. </w:t>
      </w:r>
    </w:p>
    <w:p w:rsidR="001E129F" w:rsidRDefault="00F644F2">
      <w:pPr>
        <w:spacing w:after="24" w:line="259" w:lineRule="auto"/>
        <w:ind w:left="44" w:right="250" w:hanging="10"/>
        <w:jc w:val="center"/>
      </w:pPr>
      <w:r>
        <w:t>4.</w:t>
      </w:r>
      <w:r w:rsidR="005351EC">
        <w:t>3</w:t>
      </w:r>
      <w:r>
        <w:t xml:space="preserve">.2.1. Анализ системы организации закупок товаров, работ, услуг. </w:t>
      </w:r>
    </w:p>
    <w:p w:rsidR="001E129F" w:rsidRDefault="00F644F2">
      <w:pPr>
        <w:spacing w:after="0"/>
        <w:ind w:left="-15" w:right="4"/>
      </w:pPr>
      <w:r>
        <w:t xml:space="preserve">В ходе анализа системы организации закупок товаров, работ, услуг следует оценить полноту и целостность функционирования системы организации закупок объекта аудита, в том числе провести анализ на предмет соответствия законодательству о контрактной системе внутренних документов объекта аудита, устанавливающих: </w:t>
      </w:r>
    </w:p>
    <w:p w:rsidR="003F0EE1" w:rsidRDefault="00F644F2" w:rsidP="003F0EE1">
      <w:pPr>
        <w:spacing w:after="71" w:line="259" w:lineRule="auto"/>
        <w:ind w:left="10" w:firstLine="699"/>
      </w:pPr>
      <w:r>
        <w:t>порядок формирования контрактной службы (назначение контрактных управляющих);</w:t>
      </w:r>
    </w:p>
    <w:p w:rsidR="003F0EE1" w:rsidRDefault="00F644F2" w:rsidP="003F0EE1">
      <w:pPr>
        <w:spacing w:after="71" w:line="259" w:lineRule="auto"/>
        <w:ind w:left="10" w:firstLine="699"/>
      </w:pPr>
      <w:r>
        <w:t xml:space="preserve"> наличие в должностных регламентах муниципальных гражданских служащих, инструкциях работников обязанностей, закрепленных за работником контрактной службы либо за контрактным управляющим;</w:t>
      </w:r>
    </w:p>
    <w:p w:rsidR="003F0EE1" w:rsidRDefault="00F644F2" w:rsidP="003F0EE1">
      <w:pPr>
        <w:spacing w:after="71" w:line="259" w:lineRule="auto"/>
        <w:ind w:left="10" w:firstLine="699"/>
      </w:pPr>
      <w:r>
        <w:t xml:space="preserve"> порядок формирования комиссии (комиссий) по осуществлению закупок;</w:t>
      </w:r>
    </w:p>
    <w:p w:rsidR="003F0EE1" w:rsidRDefault="00F644F2" w:rsidP="003F0EE1">
      <w:pPr>
        <w:spacing w:after="71" w:line="259" w:lineRule="auto"/>
        <w:ind w:left="10" w:firstLine="699"/>
      </w:pPr>
      <w:r>
        <w:t xml:space="preserve"> порядок выбора и функционал специализированной организации (при осуществлении такого выбора); </w:t>
      </w:r>
    </w:p>
    <w:p w:rsidR="003F0EE1" w:rsidRDefault="00F644F2" w:rsidP="003F0EE1">
      <w:pPr>
        <w:spacing w:after="71" w:line="259" w:lineRule="auto"/>
        <w:ind w:left="10" w:firstLine="699"/>
      </w:pPr>
      <w:r>
        <w:t xml:space="preserve">порядок организации централизованных закупок (при осуществлении таких закупок); </w:t>
      </w:r>
    </w:p>
    <w:p w:rsidR="003F0EE1" w:rsidRDefault="00F644F2" w:rsidP="007D4B84">
      <w:pPr>
        <w:spacing w:after="71" w:line="259" w:lineRule="auto"/>
        <w:ind w:left="10" w:firstLine="699"/>
      </w:pPr>
      <w:r>
        <w:t xml:space="preserve">порядок организации </w:t>
      </w:r>
      <w:r w:rsidR="003F0EE1">
        <w:t>совместных конкурсов и аукционов (при о</w:t>
      </w:r>
      <w:r>
        <w:t>существлении таких</w:t>
      </w:r>
      <w:r w:rsidR="003F0EE1">
        <w:t xml:space="preserve"> </w:t>
      </w:r>
      <w:r>
        <w:t>закупок);</w:t>
      </w:r>
    </w:p>
    <w:p w:rsidR="007D4B84" w:rsidRDefault="00F644F2" w:rsidP="003F0EE1">
      <w:pPr>
        <w:spacing w:after="71" w:line="259" w:lineRule="auto"/>
        <w:ind w:left="10" w:firstLine="699"/>
      </w:pPr>
      <w:r>
        <w:t xml:space="preserve"> требования к закупаемым отдельным видам товаров, работ, услуг, в том числе к предельным ценам на них и (или) нормативным затратам на обеспечение функций заказчиков;</w:t>
      </w:r>
    </w:p>
    <w:p w:rsidR="001E129F" w:rsidRDefault="00F644F2" w:rsidP="007D4B84">
      <w:pPr>
        <w:spacing w:after="71" w:line="259" w:lineRule="auto"/>
        <w:ind w:left="10" w:firstLine="841"/>
      </w:pPr>
      <w:r>
        <w:t xml:space="preserve"> проведение ведомственного контроля в сфере закупок в отношении подведомственных заказчиков. </w:t>
      </w:r>
    </w:p>
    <w:p w:rsidR="001E129F" w:rsidRDefault="00F644F2">
      <w:pPr>
        <w:spacing w:after="24" w:line="259" w:lineRule="auto"/>
        <w:ind w:left="44" w:right="0" w:hanging="10"/>
        <w:jc w:val="center"/>
      </w:pPr>
      <w:r w:rsidRPr="00465B67">
        <w:t>4.3.2.2.</w:t>
      </w:r>
      <w:r w:rsidRPr="00465B67">
        <w:rPr>
          <w:rFonts w:ascii="Arial" w:eastAsia="Arial" w:hAnsi="Arial" w:cs="Arial"/>
        </w:rPr>
        <w:t xml:space="preserve"> </w:t>
      </w:r>
      <w:r w:rsidRPr="00465B67">
        <w:t>Анализ системы планирования</w:t>
      </w:r>
      <w:r>
        <w:t xml:space="preserve"> закупок товаров, работ, услуг. </w:t>
      </w:r>
    </w:p>
    <w:p w:rsidR="001E129F" w:rsidRDefault="00F644F2">
      <w:pPr>
        <w:ind w:left="-15" w:right="4"/>
      </w:pPr>
      <w:r>
        <w:lastRenderedPageBreak/>
        <w:t>В ходе анализа системы планирования объектом аудита закупок товаров, работ, услуг осуществляются контрольные действия в отношении планов</w:t>
      </w:r>
      <w:r w:rsidR="00465B67">
        <w:t>-</w:t>
      </w:r>
      <w:r>
        <w:t xml:space="preserve">графиков закупок, обоснования закупок. </w:t>
      </w:r>
    </w:p>
    <w:p w:rsidR="001E129F" w:rsidRDefault="00F644F2">
      <w:pPr>
        <w:ind w:left="-15" w:right="4"/>
      </w:pPr>
      <w:r>
        <w:t xml:space="preserve">Контрольными мероприятиями устанавливается соответствие формирования, размещения и ведения объектами аудита планов-графиков закупок законодательству о контрактной системе. </w:t>
      </w:r>
    </w:p>
    <w:p w:rsidR="001E129F" w:rsidRDefault="00F644F2" w:rsidP="00465B67">
      <w:pPr>
        <w:spacing w:after="71" w:line="259" w:lineRule="auto"/>
        <w:ind w:left="10" w:firstLine="699"/>
      </w:pPr>
      <w:r>
        <w:t>При проверке формирования плана-графика закупок объектами аудита Контрольно-счётн</w:t>
      </w:r>
      <w:r w:rsidR="00465B67">
        <w:t xml:space="preserve">ой палатой </w:t>
      </w:r>
      <w:r>
        <w:t xml:space="preserve">осуществляется проверка обоснования начальной (максимальной) цены контракта, цены контракта, заключаемого с единственным исполнителем (поставщиком, подрядчиком), и обоснованности выбора способа определения поставщика (подрядчика, исполнителя). </w:t>
      </w:r>
    </w:p>
    <w:p w:rsidR="001E129F" w:rsidRDefault="00F644F2">
      <w:pPr>
        <w:ind w:left="-15" w:right="4"/>
      </w:pPr>
      <w:r>
        <w:t xml:space="preserve">В рамках контрольного мероприятия целесообразно оценить качество планирования закупок объектом аудита, в том числе путем анализа количества и объема вносимых изменений в первоначально утвержденный план-график закупок, а также равномерность распределения закупок в течение года. </w:t>
      </w:r>
    </w:p>
    <w:p w:rsidR="001E129F" w:rsidRDefault="00F644F2">
      <w:pPr>
        <w:ind w:left="-15" w:right="4"/>
      </w:pPr>
      <w:r>
        <w:t xml:space="preserve">В ходе контрольных действий устанавливается наличие нарушений, допущенных объектами аудита при обосновании закупок в процессе формирования и утверждения ими планов-графиков закупок (в том числе нарушений установленных требований к закупаемым заказчиком товарам, работам, услугам (в том числе предельной цены товаров, работ, услуг и (или) нормативных затрат на обеспечение функций заказчиков). </w:t>
      </w:r>
    </w:p>
    <w:p w:rsidR="001E129F" w:rsidRDefault="00F644F2">
      <w:pPr>
        <w:ind w:left="-15" w:right="4"/>
      </w:pPr>
      <w:r>
        <w:t xml:space="preserve">Формируется вывод об обоснованности планируемых закупок, устанавливается соответствие порядка и формы обоснования закупки законодательству о контрактной системе. </w:t>
      </w:r>
    </w:p>
    <w:p w:rsidR="001E129F" w:rsidRDefault="00F644F2">
      <w:pPr>
        <w:ind w:left="-15" w:right="4"/>
      </w:pPr>
      <w:r>
        <w:t>4.3.2.3.</w:t>
      </w:r>
      <w:r>
        <w:rPr>
          <w:rFonts w:ascii="Arial" w:eastAsia="Arial" w:hAnsi="Arial" w:cs="Arial"/>
        </w:rPr>
        <w:t xml:space="preserve"> </w:t>
      </w:r>
      <w:r>
        <w:t xml:space="preserve">Проверка процедур определения поставщика (подрядчика, исполнителя). </w:t>
      </w:r>
    </w:p>
    <w:p w:rsidR="001E129F" w:rsidRDefault="00F644F2">
      <w:pPr>
        <w:ind w:left="-15" w:right="4"/>
      </w:pPr>
      <w:r>
        <w:t xml:space="preserve">В ходе проверки процедур определения поставщика (подрядчика, исполнителя) осуществляются контрольные действия в отношении извещения об осуществлении закупки, документации о закупке, проверка законности проведения процедур закупок, подведения итогов закупки и подписания муниципального контракта. </w:t>
      </w:r>
    </w:p>
    <w:p w:rsidR="00465B67" w:rsidRDefault="00F644F2" w:rsidP="00465B67">
      <w:pPr>
        <w:ind w:left="711" w:right="4" w:firstLine="0"/>
      </w:pPr>
      <w:r>
        <w:t>Контрольными действиями устанавливается:</w:t>
      </w:r>
    </w:p>
    <w:p w:rsidR="00465B67" w:rsidRDefault="00F644F2" w:rsidP="00465B67">
      <w:pPr>
        <w:ind w:right="4" w:firstLine="567"/>
      </w:pPr>
      <w:r>
        <w:t xml:space="preserve"> соответствие участника закупки требованиям, установленным законодательством о контрактной системе;</w:t>
      </w:r>
    </w:p>
    <w:p w:rsidR="00465B67" w:rsidRDefault="00F644F2" w:rsidP="00465B67">
      <w:pPr>
        <w:ind w:right="4" w:firstLine="567"/>
      </w:pPr>
      <w:r>
        <w:t xml:space="preserve"> соблюдение требований к содержанию документации (извещения) о закупке, в том числе к обоснованию начальной (максимальной) цены контракта;</w:t>
      </w:r>
    </w:p>
    <w:p w:rsidR="00465B67" w:rsidRDefault="00F644F2" w:rsidP="00465B67">
      <w:pPr>
        <w:ind w:right="4" w:firstLine="567"/>
      </w:pPr>
      <w:r>
        <w:lastRenderedPageBreak/>
        <w:t xml:space="preserve"> соблюдение сроков и полноты размещения информации о закупке в единой информационной системе в сфере закупок, своевременное внесение соответствующих изменений в план-график; </w:t>
      </w:r>
    </w:p>
    <w:p w:rsidR="00465B67" w:rsidRDefault="00F644F2" w:rsidP="00465B67">
      <w:pPr>
        <w:ind w:right="4" w:firstLine="567"/>
      </w:pPr>
      <w:r>
        <w:t xml:space="preserve">соблюдение требований к порядку подведения итогов закупок и к размещению их результатов в единой информационной системе в сфере закупок, законности определения победителя; </w:t>
      </w:r>
    </w:p>
    <w:p w:rsidR="00465B67" w:rsidRDefault="00F644F2" w:rsidP="00465B67">
      <w:pPr>
        <w:ind w:right="4" w:firstLine="567"/>
      </w:pPr>
      <w:r>
        <w:t xml:space="preserve">наличие жалоб участников закупок в органы контроля в сфере закупок; </w:t>
      </w:r>
    </w:p>
    <w:p w:rsidR="00465B67" w:rsidRDefault="00F644F2" w:rsidP="00465B67">
      <w:pPr>
        <w:ind w:right="4" w:firstLine="567"/>
      </w:pPr>
      <w:r>
        <w:t>соблюдение порядка согласования заключения контракта с единственным поставщиком (подрядчиком, исполнителем) с контрольным органом в сфере закупок по итогам признания определения поставщика (подрядчика, исполнителя) несостоявшимся (в случае, если необходимость такого согласования предусмотрена Федеральным законом № 44-ФЗ);</w:t>
      </w:r>
    </w:p>
    <w:p w:rsidR="00465B67" w:rsidRDefault="00F644F2" w:rsidP="00465B67">
      <w:pPr>
        <w:ind w:right="4" w:firstLine="567"/>
      </w:pPr>
      <w:r>
        <w:t xml:space="preserve"> наличие согласования применения закрытого способа определения поставщиков (подрядчиков, исполнителей) с контрольным органом в сфере закупок; соблюдение сроков заключения контракта; </w:t>
      </w:r>
    </w:p>
    <w:p w:rsidR="00465B67" w:rsidRDefault="00F644F2" w:rsidP="00465B67">
      <w:pPr>
        <w:ind w:right="4" w:firstLine="567"/>
      </w:pPr>
      <w:r>
        <w:t>соответствие подписанного контракта требованиям законодательства Российской Федерации и документации (извещения) о закупке;</w:t>
      </w:r>
    </w:p>
    <w:p w:rsidR="00465B67" w:rsidRDefault="00F644F2" w:rsidP="00465B67">
      <w:pPr>
        <w:ind w:right="4" w:firstLine="567"/>
      </w:pPr>
      <w:r>
        <w:t xml:space="preserve"> наличие обеспечения исполнения контракта; </w:t>
      </w:r>
    </w:p>
    <w:p w:rsidR="00465B67" w:rsidRDefault="00F644F2" w:rsidP="00465B67">
      <w:pPr>
        <w:ind w:right="4" w:firstLine="567"/>
      </w:pPr>
      <w:r>
        <w:t xml:space="preserve">соответствие обеспечения исполнения контракта (банковской гарантии) требованиям Федерального закона № 44-ФЗ в случае, если обеспечением исполнения контракта является банковская гарантия; </w:t>
      </w:r>
    </w:p>
    <w:p w:rsidR="001E129F" w:rsidRDefault="00F644F2" w:rsidP="00465B67">
      <w:pPr>
        <w:ind w:right="4" w:firstLine="567"/>
      </w:pPr>
      <w:r>
        <w:t xml:space="preserve">своевременность возврата участникам закупки денежных средств, внесенных в качестве обеспечения заявок. </w:t>
      </w:r>
    </w:p>
    <w:p w:rsidR="001E129F" w:rsidRDefault="00F644F2">
      <w:pPr>
        <w:spacing w:after="0"/>
        <w:ind w:left="-15" w:right="4"/>
      </w:pPr>
      <w:r>
        <w:t xml:space="preserve">При осуществлении анализа оценивается соблюдение объектом аудита принципа обеспечения конкуренции в соответствии с требованиями Федерального закона № 44-ФЗ, Федерального закона от 26.07.2006 № 135- ФЗ «О защите конкуренции». </w:t>
      </w:r>
    </w:p>
    <w:p w:rsidR="001E129F" w:rsidRDefault="00F644F2">
      <w:pPr>
        <w:ind w:left="-15" w:right="4"/>
      </w:pPr>
      <w:r>
        <w:t xml:space="preserve">Формируется вывод о соответствии законодательству о контрактной системе определения поставщика (подрядчика, исполнителя), проведенного объектом аудита. </w:t>
      </w:r>
    </w:p>
    <w:p w:rsidR="001E129F" w:rsidRDefault="00F644F2">
      <w:pPr>
        <w:ind w:left="-15" w:right="4"/>
      </w:pPr>
      <w:r>
        <w:t>4.3.2.4.</w:t>
      </w:r>
      <w:r>
        <w:rPr>
          <w:rFonts w:ascii="Arial" w:eastAsia="Arial" w:hAnsi="Arial" w:cs="Arial"/>
        </w:rPr>
        <w:t xml:space="preserve"> </w:t>
      </w:r>
      <w:r>
        <w:t xml:space="preserve">Проверка исполнения контрактов на поставку товаров, выполнение работ, оказание услуг. </w:t>
      </w:r>
    </w:p>
    <w:p w:rsidR="001E129F" w:rsidRDefault="00F644F2">
      <w:pPr>
        <w:ind w:left="-15" w:right="4"/>
      </w:pPr>
      <w:r>
        <w:t xml:space="preserve">В ходе проверки исполнения контрактов на поставку товаров, выполнение работ, оказание услуг осуществляются контрольные действия в отношении документации объекта аудита по исполнению муниципальных контрактов и в отношении полученных результатов закупки товара, работы, услуги. </w:t>
      </w:r>
    </w:p>
    <w:p w:rsidR="00465B67" w:rsidRDefault="00F644F2">
      <w:pPr>
        <w:ind w:left="711" w:right="4" w:firstLine="0"/>
      </w:pPr>
      <w:r>
        <w:lastRenderedPageBreak/>
        <w:t xml:space="preserve">Контрольными действиями устанавливается: </w:t>
      </w:r>
    </w:p>
    <w:p w:rsidR="00465B67" w:rsidRDefault="00F644F2" w:rsidP="00465B67">
      <w:pPr>
        <w:ind w:right="4" w:firstLine="711"/>
      </w:pPr>
      <w:r>
        <w:t xml:space="preserve">своевременность размещения информации о контрактах в единой информационной системе в сфере закупок (в том числе в реестре контрактов); </w:t>
      </w:r>
    </w:p>
    <w:p w:rsidR="00465B67" w:rsidRDefault="00F644F2" w:rsidP="00465B67">
      <w:pPr>
        <w:ind w:right="4" w:firstLine="711"/>
      </w:pPr>
      <w:r>
        <w:t>законность и обоснованность внесения изменений в контракт, своевременность размещения в единой информационной системе в сфере закупок информации о таких изменениях; законность и обоснованность расторжения контракта, своевременность размещения в единой информационной системе в сфере закупок информации о расторжении контракта;</w:t>
      </w:r>
    </w:p>
    <w:p w:rsidR="00465B67" w:rsidRDefault="00F644F2" w:rsidP="00465B67">
      <w:pPr>
        <w:ind w:right="4" w:firstLine="711"/>
      </w:pPr>
      <w:r>
        <w:t xml:space="preserve"> наличие заключения эксперта (или экспертной организации);</w:t>
      </w:r>
    </w:p>
    <w:p w:rsidR="00465B67" w:rsidRDefault="00F644F2" w:rsidP="00465B67">
      <w:pPr>
        <w:ind w:right="4" w:firstLine="711"/>
      </w:pPr>
      <w:r>
        <w:t xml:space="preserve"> законность и действенность способов обеспечения исполнения контракта; </w:t>
      </w:r>
    </w:p>
    <w:p w:rsidR="001E129F" w:rsidRDefault="00F644F2" w:rsidP="00465B67">
      <w:pPr>
        <w:ind w:right="4" w:firstLine="711"/>
      </w:pPr>
      <w:r>
        <w:t xml:space="preserve">эффективность банковского сопровождения контракта (при неисполнении </w:t>
      </w:r>
    </w:p>
    <w:p w:rsidR="00465B67" w:rsidRDefault="00F644F2">
      <w:pPr>
        <w:ind w:left="-15" w:right="4" w:firstLine="0"/>
      </w:pPr>
      <w:r>
        <w:t>или ненадлежащем исполнении банком условий договора о банковском сопровождении);</w:t>
      </w:r>
    </w:p>
    <w:p w:rsidR="00465B67" w:rsidRDefault="00F644F2" w:rsidP="00465B67">
      <w:pPr>
        <w:ind w:left="-15" w:right="4" w:firstLine="724"/>
      </w:pPr>
      <w:r>
        <w:t xml:space="preserve"> обоснованность применения (или неприменения) объектом аудита (контроля) мер ответственности и совершение иных действий в случае нарушения поставщиком (подрядчиком, исполнителем) условий контракта; </w:t>
      </w:r>
    </w:p>
    <w:p w:rsidR="00465B67" w:rsidRDefault="00F644F2" w:rsidP="00465B67">
      <w:pPr>
        <w:ind w:left="-15" w:right="4" w:firstLine="724"/>
      </w:pPr>
      <w:r>
        <w:t xml:space="preserve">своевременность и полноту размещения отчета об исполнении контракта в единой информационной системе в сфере закупок (за исключением случаев, когда размещение отчета не предусмотрено Федеральным законом № 44-ФЗ); соответствие поставленного товара, выполненной работы (ее результата) или оказанной услуги условиям контракта; </w:t>
      </w:r>
    </w:p>
    <w:p w:rsidR="00465B67" w:rsidRDefault="00F644F2" w:rsidP="00465B67">
      <w:pPr>
        <w:ind w:left="-15" w:right="4" w:firstLine="724"/>
      </w:pPr>
      <w:r>
        <w:t>отсутствие нарушений порядка оплаты товаров (работ, услуг) по контракту; своевременность, полноту и достоверность отражения в документах учета поставленного товара, выполненной работы (ее результата) или оказанной услуги;</w:t>
      </w:r>
    </w:p>
    <w:p w:rsidR="001E129F" w:rsidRDefault="00F644F2" w:rsidP="00465B67">
      <w:pPr>
        <w:ind w:left="-15" w:right="4" w:firstLine="724"/>
      </w:pPr>
      <w:r>
        <w:t xml:space="preserve"> соответствие использования поставленного товара, выполненной работы (ее результата) или оказанной услуги целям осуществления закупки. </w:t>
      </w:r>
    </w:p>
    <w:p w:rsidR="001E129F" w:rsidRDefault="00F644F2" w:rsidP="00465B67">
      <w:pPr>
        <w:spacing w:after="71" w:line="259" w:lineRule="auto"/>
        <w:ind w:left="10" w:firstLine="557"/>
      </w:pPr>
      <w:r>
        <w:t xml:space="preserve">На основании проведенного анализа формируется вывод о соответствии результата закупки заключенному контракту на поставку товаров, выполнение работ, оказание услуг и законодательству Российской Федерации о контрактной системе в сфере закупок. </w:t>
      </w:r>
    </w:p>
    <w:p w:rsidR="001E129F" w:rsidRDefault="00F644F2">
      <w:pPr>
        <w:spacing w:after="22" w:line="259" w:lineRule="auto"/>
        <w:ind w:left="10" w:right="86" w:hanging="10"/>
        <w:jc w:val="right"/>
      </w:pPr>
      <w:r>
        <w:t>4.3.2.5.</w:t>
      </w:r>
      <w:r>
        <w:rPr>
          <w:rFonts w:ascii="Arial" w:eastAsia="Arial" w:hAnsi="Arial" w:cs="Arial"/>
        </w:rPr>
        <w:t xml:space="preserve"> </w:t>
      </w:r>
      <w:r>
        <w:t xml:space="preserve">Анализ эффективности расходов на закупки товаров, работ, услуг. </w:t>
      </w:r>
    </w:p>
    <w:p w:rsidR="001E129F" w:rsidRDefault="00F644F2">
      <w:pPr>
        <w:spacing w:after="10"/>
        <w:ind w:left="-15" w:right="4"/>
      </w:pPr>
      <w:r>
        <w:t xml:space="preserve">Анализ эффективности расходов на закупки товаров, работ, услуг осуществляется в рамках последующего контроля с применением показателей оценки эффективности. </w:t>
      </w:r>
    </w:p>
    <w:p w:rsidR="001E129F" w:rsidRDefault="00F644F2">
      <w:pPr>
        <w:spacing w:after="13"/>
        <w:ind w:left="-15" w:right="4"/>
      </w:pPr>
      <w:r>
        <w:t xml:space="preserve">При оценке эффективности расходов на закупки рекомендуется применять следующие количественные показатели (как в целом по объекту аудита за отчетный период, так и по конкретной закупке): </w:t>
      </w:r>
    </w:p>
    <w:p w:rsidR="00AA3DE5" w:rsidRDefault="00F644F2">
      <w:pPr>
        <w:spacing w:after="0"/>
        <w:ind w:left="-15" w:right="4"/>
      </w:pPr>
      <w:r>
        <w:lastRenderedPageBreak/>
        <w:t>потенциальная экономия бюджетных и иных средств на стадии формирования и обоснования начальных (максимальных) цен контрактов, то есть разница между начальными (максимальными) ценами контрактов, указанными объектом аудита в плане-графике закупок, и рыночными ценами на товары, работы, услуги, соответствующими, по оценке инспекторов, требованиям статьи 22 Федерального закона № 44-ФЗ; экономия бюджетных и иных средств, полученная в процессе определения поставщиков (исполнителей, подрядчиков), то есть снижение начальной (максимальной) цены контрактов относительно цены заключенных по итогам закупок контрактов на поставку товаров, выполнение работ, оказание услуг;</w:t>
      </w:r>
    </w:p>
    <w:p w:rsidR="00AA3DE5" w:rsidRDefault="00F644F2">
      <w:pPr>
        <w:spacing w:after="0"/>
        <w:ind w:left="-15" w:right="4"/>
      </w:pPr>
      <w:r>
        <w:t xml:space="preserve"> экономия бюджетных и иных средств, полученная при исполнении контрактов, то есть снижение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контракта; </w:t>
      </w:r>
    </w:p>
    <w:p w:rsidR="001E129F" w:rsidRDefault="00F644F2">
      <w:pPr>
        <w:spacing w:after="0"/>
        <w:ind w:left="-15" w:right="4"/>
      </w:pPr>
      <w:r>
        <w:t xml:space="preserve">дополнительная экономия бюджетных и иных средств, определяемая расчетом в качестве дополнительной выгоды, в том числе за счет закупок инновационной и высокотехнологичной продукции, полученная за счет дополнительных сервисных услуг, более высоких качественных характеристик и функциональных показателей продукции по сравнению с обычными, более низких последующих эксплуатационных расходов по сравнению с обычными, более длительного срока гарантийного обслуживания (определяется при наличии возможности). </w:t>
      </w:r>
    </w:p>
    <w:p w:rsidR="001E129F" w:rsidRDefault="00F644F2">
      <w:pPr>
        <w:ind w:left="-15" w:right="4"/>
      </w:pPr>
      <w:r>
        <w:t xml:space="preserve">В процессе анализа эффективности расходов на закупки оцениваются отдельные процессы и всю систему закупок товаров, работ, услуг в целом, которая действует у объекта аудита, определяют степень ее влияния на эффективность расходования бюджетных и иных средств, анализируют фактическое использование приобретенных товаров, работ, услуг объектом аудита. </w:t>
      </w:r>
    </w:p>
    <w:p w:rsidR="001E129F" w:rsidRDefault="00F644F2">
      <w:pPr>
        <w:tabs>
          <w:tab w:val="center" w:pos="1576"/>
          <w:tab w:val="center" w:pos="3617"/>
          <w:tab w:val="center" w:pos="5491"/>
          <w:tab w:val="center" w:pos="6912"/>
          <w:tab w:val="right" w:pos="9750"/>
        </w:tabs>
        <w:spacing w:after="29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Определяются </w:t>
      </w:r>
      <w:r>
        <w:tab/>
        <w:t xml:space="preserve">наличие, </w:t>
      </w:r>
      <w:r>
        <w:tab/>
        <w:t xml:space="preserve">надежность </w:t>
      </w:r>
      <w:r>
        <w:tab/>
        <w:t xml:space="preserve">и </w:t>
      </w:r>
      <w:r>
        <w:tab/>
        <w:t xml:space="preserve">результативность </w:t>
      </w:r>
    </w:p>
    <w:p w:rsidR="001E129F" w:rsidRDefault="00F644F2">
      <w:pPr>
        <w:ind w:left="-15" w:right="4" w:firstLine="0"/>
      </w:pPr>
      <w:r>
        <w:t xml:space="preserve">функционирования ведомственного контроля в сфере закупок, его способность обеспечивать в должной мере достижение запланированных результатов использования бюджетных и иных средств. </w:t>
      </w:r>
    </w:p>
    <w:p w:rsidR="001E129F" w:rsidRDefault="00F644F2">
      <w:pPr>
        <w:spacing w:after="0"/>
        <w:ind w:left="-15" w:right="4"/>
      </w:pPr>
      <w:r>
        <w:t xml:space="preserve">Для вывода о неэффективности закупок должны быть получены доказательства того, что существует (существовала) возможность закупки идентичных или однородных товаров (работ, услуг) по меньшей цене либо закупки товаров (работ, услуг) с более высокими характеристиками по такой же или меньшей цене. При наличии доказательств неиспользования приобретенного </w:t>
      </w:r>
      <w:r>
        <w:lastRenderedPageBreak/>
        <w:t xml:space="preserve">имущества по прямому назначению в течение длительного времени (одного года) также может быть сделан вывод о неэффективности закупок. </w:t>
      </w:r>
      <w:r w:rsidR="00AA3DE5">
        <w:t>Кроме того,</w:t>
      </w:r>
      <w:r>
        <w:t xml:space="preserve"> может проводиться анализ условий транспортировки и хранения закупаемых товаров, результатов работ, услуг (в части обеспечения их сохранности, отсутствия излишних запасов), способов использования результатов закупок в деятельности заказчиков (в части влияния на достижение целей и результатов указанной деятельности, отсутствия избыточных потребительских свойств). Показатели экономии (снижения цены) и конкуренции (количества независимых участников) при осуществлении закупок, степени (доли) использования выделенных средств, результативности (достижения целей) закупок могут использоваться при оценке эффективности расходов на закупки. </w:t>
      </w:r>
    </w:p>
    <w:p w:rsidR="001E129F" w:rsidRDefault="00F644F2">
      <w:pPr>
        <w:spacing w:after="3"/>
        <w:ind w:left="-15" w:right="4"/>
      </w:pPr>
      <w:r>
        <w:t xml:space="preserve">Обобщается и анализируется информация о закупках заказчика за проверяемый и (или) отчетный период в разрезе закупок, контрактов, договоров с учетом количественных и стоимостных показателей, а также с указанием поданных и отклоненных заявок участников. </w:t>
      </w:r>
    </w:p>
    <w:p w:rsidR="001E129F" w:rsidRDefault="00F644F2">
      <w:pPr>
        <w:ind w:left="-15" w:right="4"/>
      </w:pPr>
      <w:r>
        <w:t xml:space="preserve">Примерный перечень вопросов аудита в сфере закупок определяется программой проведения контрольного мероприятия. </w:t>
      </w:r>
    </w:p>
    <w:p w:rsidR="001E129F" w:rsidRDefault="00F644F2">
      <w:pPr>
        <w:spacing w:after="2"/>
        <w:ind w:left="-15" w:right="4"/>
      </w:pPr>
      <w:r>
        <w:t>4.3.3.</w:t>
      </w:r>
      <w:r>
        <w:rPr>
          <w:rFonts w:ascii="Arial" w:eastAsia="Arial" w:hAnsi="Arial" w:cs="Arial"/>
        </w:rPr>
        <w:t xml:space="preserve"> </w:t>
      </w:r>
      <w:r>
        <w:t xml:space="preserve">На заключительном этапе обобщаются результаты проведенного аудита в сфере закупок, устанавливаются причины выявленных отклонений, нарушений и недостатков, формируется отчет о результатах контрольного мероприятия. </w:t>
      </w:r>
    </w:p>
    <w:p w:rsidR="001E129F" w:rsidRDefault="00F644F2">
      <w:pPr>
        <w:spacing w:after="4"/>
        <w:ind w:left="-15" w:right="4"/>
      </w:pPr>
      <w:r>
        <w:t xml:space="preserve">Отчет о результатах контрольного мероприятия должен содержать подробную информацию о выявленных нарушениях законодательства о контрактной системе, целесообразности, обоснованности, своевременности, об эффективности и о результативности расходов на закупки товаров, работ, услуг. </w:t>
      </w:r>
    </w:p>
    <w:p w:rsidR="001E129F" w:rsidRDefault="00F644F2">
      <w:pPr>
        <w:ind w:left="-15" w:right="4"/>
      </w:pPr>
      <w:r>
        <w:t xml:space="preserve">В случае, если в ходе аудита выявлены отклонения, нарушения и недостатки, а сделанные выводы указывают на возможность существенно повысить качество и результаты работы объектов аудита в сфере закупок, необходимо подготовить соответствующие предложения, направленные на их устранение и на совершенствование деятельности объекта аудита в сфере закупок, которые включаются в отчет о результатах аудита в сфере закупок, а также направляются в виде представления, предписания объекту аудита. </w:t>
      </w:r>
    </w:p>
    <w:p w:rsidR="001E129F" w:rsidRDefault="00F644F2" w:rsidP="00AA3DE5">
      <w:pPr>
        <w:spacing w:after="71" w:line="259" w:lineRule="auto"/>
        <w:ind w:left="10" w:firstLine="557"/>
      </w:pPr>
      <w:r>
        <w:t xml:space="preserve">Отчет о результатах контрольного мероприятия может включать предложения (рекомендации), направленные на совершенствование контрактной системы в сфере закупок. </w:t>
      </w:r>
    </w:p>
    <w:p w:rsidR="001E129F" w:rsidRDefault="00F644F2" w:rsidP="00AA3DE5">
      <w:pPr>
        <w:spacing w:after="10"/>
        <w:ind w:left="-15" w:right="4" w:firstLine="557"/>
      </w:pPr>
      <w:r>
        <w:t xml:space="preserve">Общий порядок составления отчета о результатах контрольного мероприятия, форма отчета, а также документы, оформляемые по результатам контрольного мероприятия приведены в стандарте внешнего муниципального </w:t>
      </w:r>
      <w:r>
        <w:lastRenderedPageBreak/>
        <w:t>финансового контроля Контрольно-счётно</w:t>
      </w:r>
      <w:r w:rsidR="00AA3DE5">
        <w:t xml:space="preserve">й палаты </w:t>
      </w:r>
      <w:r>
        <w:t>СВМФК 00</w:t>
      </w:r>
      <w:r w:rsidR="00465B67">
        <w:t>4</w:t>
      </w:r>
      <w:r>
        <w:t xml:space="preserve"> «Общие правила проведения контрольного мероприятия». </w:t>
      </w:r>
    </w:p>
    <w:p w:rsidR="001E129F" w:rsidRDefault="00F644F2">
      <w:pPr>
        <w:spacing w:line="259" w:lineRule="auto"/>
        <w:ind w:left="711" w:right="0" w:firstLine="0"/>
        <w:jc w:val="left"/>
      </w:pPr>
      <w:r>
        <w:t xml:space="preserve"> </w:t>
      </w:r>
    </w:p>
    <w:p w:rsidR="001E129F" w:rsidRDefault="00F644F2" w:rsidP="00DD3646">
      <w:pPr>
        <w:tabs>
          <w:tab w:val="center" w:pos="1367"/>
          <w:tab w:val="center" w:pos="5578"/>
        </w:tabs>
        <w:spacing w:after="36" w:line="259" w:lineRule="auto"/>
        <w:ind w:right="0" w:firstLine="0"/>
        <w:jc w:val="center"/>
      </w:pP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>ЭКСПЕРТНО-АНАЛИТИЧЕСКАЯ ДЕЯТЕЛЬНОСТЬ В</w:t>
      </w:r>
    </w:p>
    <w:p w:rsidR="001E129F" w:rsidRDefault="00F644F2" w:rsidP="00DD3646">
      <w:pPr>
        <w:pStyle w:val="1"/>
        <w:ind w:right="15"/>
      </w:pPr>
      <w:r>
        <w:t>РАМКАХ АУДИТА В СФЕРЕ ЗАКУПОК</w:t>
      </w:r>
    </w:p>
    <w:p w:rsidR="001E129F" w:rsidRDefault="00F644F2" w:rsidP="00150F0F">
      <w:pPr>
        <w:ind w:left="-15" w:right="4"/>
      </w:pPr>
      <w:r>
        <w:t>5.1.</w:t>
      </w:r>
      <w:r>
        <w:rPr>
          <w:rFonts w:ascii="Arial" w:eastAsia="Arial" w:hAnsi="Arial" w:cs="Arial"/>
        </w:rPr>
        <w:t xml:space="preserve"> </w:t>
      </w:r>
      <w:r>
        <w:t xml:space="preserve">Проведение экспертно-аналитического мероприятия в рамках аудита в сфере закупок осуществляется методами анализа и мониторинга. </w:t>
      </w:r>
    </w:p>
    <w:p w:rsidR="001E129F" w:rsidRDefault="00F644F2" w:rsidP="00150F0F">
      <w:pPr>
        <w:spacing w:after="0"/>
        <w:ind w:left="711" w:right="4" w:firstLine="0"/>
      </w:pPr>
      <w:r>
        <w:t xml:space="preserve">Экспертно-аналитические мероприятия могут проводиться: </w:t>
      </w:r>
    </w:p>
    <w:p w:rsidR="00150F0F" w:rsidRDefault="00F644F2" w:rsidP="00150F0F">
      <w:pPr>
        <w:spacing w:after="71" w:line="259" w:lineRule="auto"/>
        <w:ind w:left="10" w:firstLine="699"/>
      </w:pPr>
      <w:r>
        <w:t>посредством анализа информации о закупках товаров, работ, услуг, размещаемой в единой информационной системе в сфере закупок;</w:t>
      </w:r>
    </w:p>
    <w:p w:rsidR="001E129F" w:rsidRDefault="00F644F2" w:rsidP="00150F0F">
      <w:pPr>
        <w:spacing w:after="71" w:line="259" w:lineRule="auto"/>
        <w:ind w:left="10" w:firstLine="699"/>
      </w:pPr>
      <w:r>
        <w:t xml:space="preserve"> путем обобщения результатов контрольных мероприятий в части проверок </w:t>
      </w:r>
    </w:p>
    <w:p w:rsidR="001E129F" w:rsidRDefault="00F644F2" w:rsidP="00150F0F">
      <w:pPr>
        <w:spacing w:after="12"/>
        <w:ind w:left="-15" w:right="4" w:firstLine="0"/>
      </w:pPr>
      <w:r>
        <w:t xml:space="preserve">соблюдения законодательства Российской Федерации о контрактной системе в сфере закупок, систематизации выявленных отклонений, недостатков и нарушений. </w:t>
      </w:r>
    </w:p>
    <w:p w:rsidR="001E129F" w:rsidRPr="003725BD" w:rsidRDefault="00F644F2" w:rsidP="003725BD">
      <w:pPr>
        <w:ind w:left="-15" w:right="4"/>
      </w:pPr>
      <w:r>
        <w:t>Общие требования к организации, подготовке к проведению, проведению и оформлению результатов экспертно-аналитического мероприятия установлены стандартом внешнего муниципального финансового контроля СВГФК 0</w:t>
      </w:r>
      <w:r w:rsidR="003725BD">
        <w:t>11</w:t>
      </w:r>
      <w:r>
        <w:t xml:space="preserve"> </w:t>
      </w:r>
      <w:r w:rsidR="003725BD" w:rsidRPr="003725BD">
        <w:t>«Проведение Контрольно-счетной палатой экспертно-аналитических мероприятий и оформление их результатов»</w:t>
      </w:r>
      <w:r w:rsidR="003725BD">
        <w:t>.</w:t>
      </w:r>
    </w:p>
    <w:p w:rsidR="001E129F" w:rsidRDefault="00F644F2" w:rsidP="00150F0F">
      <w:pPr>
        <w:ind w:left="-15" w:right="4"/>
      </w:pPr>
      <w:r>
        <w:t>5.2.</w:t>
      </w:r>
      <w:r>
        <w:rPr>
          <w:rFonts w:ascii="Arial" w:eastAsia="Arial" w:hAnsi="Arial" w:cs="Arial"/>
        </w:rPr>
        <w:t xml:space="preserve"> </w:t>
      </w:r>
      <w:r>
        <w:t>Перечень анализируемых в ходе аудита в сфере закупок вопросов (изучаемых документов и материалов, проверяемых органов и организаций) определяется участниками проведения соответствующего экспертно</w:t>
      </w:r>
      <w:r w:rsidR="003725BD">
        <w:t>-</w:t>
      </w:r>
      <w:r>
        <w:t xml:space="preserve">аналитического мероприятия исходя из сроков проведения мероприятия, значимости и существенности ожидаемых выводов, содержания и особенностей деятельности объектов аудита и проводимых ими закупок, а также результатов ранее проведенных мероприятий (выявленных рисков, установленных нарушений и недостатков). </w:t>
      </w:r>
    </w:p>
    <w:p w:rsidR="001E129F" w:rsidRDefault="00F644F2">
      <w:pPr>
        <w:ind w:left="-15" w:right="4"/>
      </w:pPr>
      <w:r>
        <w:t>5.3.</w:t>
      </w:r>
      <w:r>
        <w:rPr>
          <w:rFonts w:ascii="Arial" w:eastAsia="Arial" w:hAnsi="Arial" w:cs="Arial"/>
        </w:rPr>
        <w:t xml:space="preserve"> </w:t>
      </w:r>
      <w:r>
        <w:t>Экспертно-аналитическое мероприятие в рамках аудита в сфере закупок проводится как в отношении закупок отдельных групп товаров, работ и услуг объекта аудита (контроля), так и в целях мониторинга развития контрактной системы в сфере закупок и формирования обобщенной информации о результатах аудита в сфере закупок по итогам контрольных мероприятий, проводимых направлениями деятельности Контрольно-счётно</w:t>
      </w:r>
      <w:r w:rsidR="003C74F7">
        <w:t>й палаты.</w:t>
      </w:r>
      <w:r>
        <w:t xml:space="preserve"> </w:t>
      </w:r>
    </w:p>
    <w:p w:rsidR="001E129F" w:rsidRDefault="00F644F2">
      <w:pPr>
        <w:ind w:left="-15" w:right="4"/>
      </w:pPr>
      <w:r>
        <w:t>5.4.</w:t>
      </w:r>
      <w:r>
        <w:rPr>
          <w:rFonts w:ascii="Arial" w:eastAsia="Arial" w:hAnsi="Arial" w:cs="Arial"/>
        </w:rPr>
        <w:t xml:space="preserve"> </w:t>
      </w:r>
      <w:r>
        <w:t xml:space="preserve">В рамках экспертно-аналитического мероприятия в отношении отдельных групп товаров, работ, услуг анализируется: </w:t>
      </w:r>
    </w:p>
    <w:p w:rsidR="003C74F7" w:rsidRDefault="00F644F2" w:rsidP="003C74F7">
      <w:pPr>
        <w:spacing w:after="34" w:line="259" w:lineRule="auto"/>
        <w:ind w:left="10" w:firstLine="557"/>
      </w:pPr>
      <w:r>
        <w:t xml:space="preserve">законодательство о контрактной системе, включая особенности осуществления закупок отдельных групп товаров, работ, услуг; </w:t>
      </w:r>
    </w:p>
    <w:p w:rsidR="003C74F7" w:rsidRDefault="00F644F2" w:rsidP="003C74F7">
      <w:pPr>
        <w:spacing w:after="34" w:line="259" w:lineRule="auto"/>
        <w:ind w:left="10" w:firstLine="557"/>
      </w:pPr>
      <w:r>
        <w:lastRenderedPageBreak/>
        <w:t xml:space="preserve">объем и структуру закупок отдельных групп товаров, работ и услуг для обеспечения муниципальных нужд, их эффективность в части достижения экономии по результатам осуществления закупок, уровень развития конкурентной среды при осуществлении анализируемых закупок товаров, работ, услуг; </w:t>
      </w:r>
    </w:p>
    <w:p w:rsidR="001E129F" w:rsidRDefault="00F644F2" w:rsidP="003C74F7">
      <w:pPr>
        <w:spacing w:after="34" w:line="259" w:lineRule="auto"/>
        <w:ind w:left="10" w:firstLine="557"/>
      </w:pPr>
      <w:r>
        <w:t xml:space="preserve">деятельность заказчиков, осуществляющих закупки отдельных групп товаров, работ и услуг, включая документы, составленные при осуществлении закупочной деятельности (приказы, протоколы, контракты, договоры, отчеты и др.); </w:t>
      </w:r>
    </w:p>
    <w:p w:rsidR="001E129F" w:rsidRDefault="00F644F2">
      <w:pPr>
        <w:ind w:left="-15" w:right="4"/>
      </w:pPr>
      <w:r>
        <w:t xml:space="preserve">результаты контрольных мероприятий, в рамках которых рассматривались вопросы закупок отдельных групп товаров, работ, услуг (выявленные отклонения, недостатки и нарушения законодательства о контрактной системе). </w:t>
      </w:r>
    </w:p>
    <w:p w:rsidR="001E129F" w:rsidRDefault="00F644F2">
      <w:pPr>
        <w:ind w:left="-15" w:right="4"/>
      </w:pPr>
      <w:r>
        <w:t>5.5.</w:t>
      </w:r>
      <w:r>
        <w:rPr>
          <w:rFonts w:ascii="Arial" w:eastAsia="Arial" w:hAnsi="Arial" w:cs="Arial"/>
        </w:rPr>
        <w:t xml:space="preserve"> </w:t>
      </w:r>
      <w:r>
        <w:t xml:space="preserve">В рамках экспертно-аналитического мероприятия в целях мониторинга развития контрактной системы в сфере закупок анализируется: </w:t>
      </w:r>
    </w:p>
    <w:p w:rsidR="001E129F" w:rsidRDefault="00F644F2">
      <w:pPr>
        <w:ind w:left="711" w:right="4" w:firstLine="0"/>
      </w:pPr>
      <w:r>
        <w:t xml:space="preserve">законодательство о контрактной системе; </w:t>
      </w:r>
    </w:p>
    <w:p w:rsidR="003C74F7" w:rsidRDefault="00F644F2" w:rsidP="003C74F7">
      <w:pPr>
        <w:spacing w:after="22" w:line="259" w:lineRule="auto"/>
        <w:ind w:left="10" w:firstLine="699"/>
      </w:pPr>
      <w:r>
        <w:t>общий объем и структуру закупок для обеспечения муниципальных нужд, эффективность закупок в части достижения экономии по результатам осуществления закупок, уровень развития конкурентной среды при осуществлении закупок;</w:t>
      </w:r>
    </w:p>
    <w:p w:rsidR="003C74F7" w:rsidRDefault="00F644F2" w:rsidP="003C74F7">
      <w:pPr>
        <w:ind w:left="-15" w:right="4" w:firstLine="724"/>
      </w:pPr>
      <w:r>
        <w:t>систему организации закупочной деятельности участников контрактной системы в сфере закупок; деятельность органов исполнительной власти по регулированию, мониторингу, контролю и информационному обеспечению контрактной системы в сфере закупок;</w:t>
      </w:r>
    </w:p>
    <w:p w:rsidR="001E129F" w:rsidRDefault="00F644F2" w:rsidP="003C74F7">
      <w:pPr>
        <w:ind w:left="-15" w:right="4" w:firstLine="724"/>
      </w:pPr>
      <w:r>
        <w:t xml:space="preserve">функционирование единой информационной системы в сфере закупок, региональной информационной системы Алтайского края; результаты контрольных мероприятий в части аудита в сфере закупок товаров, работ, услуг для муниципальных нужд (с учетом систематизации выявленных отклонений, недостатков и нарушений законодательства о контрактной системе). </w:t>
      </w:r>
    </w:p>
    <w:p w:rsidR="001E129F" w:rsidRDefault="00F644F2">
      <w:pPr>
        <w:spacing w:after="3"/>
        <w:ind w:left="-15" w:right="4"/>
      </w:pPr>
      <w:r>
        <w:t>5.6.</w:t>
      </w:r>
      <w:r>
        <w:rPr>
          <w:rFonts w:ascii="Arial" w:eastAsia="Arial" w:hAnsi="Arial" w:cs="Arial"/>
        </w:rPr>
        <w:t xml:space="preserve"> </w:t>
      </w:r>
      <w:r>
        <w:t xml:space="preserve">Отчет о результатах экспертно-аналитического мероприятия может содержать предложения об устранении нарушений и недостатков, выявленных в результате проведения аудита в сфере закупок, и (или) предложения, направленные на совершенствование контрактной системы. </w:t>
      </w:r>
    </w:p>
    <w:p w:rsidR="00B00D67" w:rsidRDefault="00F644F2">
      <w:pPr>
        <w:spacing w:after="39" w:line="259" w:lineRule="auto"/>
        <w:ind w:left="711" w:right="0" w:firstLine="0"/>
        <w:jc w:val="left"/>
      </w:pPr>
      <w:r>
        <w:t xml:space="preserve"> </w:t>
      </w:r>
    </w:p>
    <w:p w:rsidR="001E129F" w:rsidRDefault="00F644F2">
      <w:pPr>
        <w:pStyle w:val="1"/>
        <w:ind w:right="0"/>
      </w:pPr>
      <w:r>
        <w:t>6.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ИНФОРМАЦИОННАЯ ДЕЯТЕЛЬНОСТЬ В РАМКАХ АУДИТА В СФЕРЕ ЗАКУПОК </w:t>
      </w:r>
    </w:p>
    <w:p w:rsidR="001E129F" w:rsidRDefault="00F644F2">
      <w:pPr>
        <w:ind w:left="-15" w:right="4"/>
      </w:pPr>
      <w:r>
        <w:t>6.1.</w:t>
      </w:r>
      <w:r>
        <w:rPr>
          <w:rFonts w:ascii="Arial" w:eastAsia="Arial" w:hAnsi="Arial" w:cs="Arial"/>
        </w:rPr>
        <w:t xml:space="preserve"> </w:t>
      </w:r>
      <w:r>
        <w:t>Информационная деятельность Контрольно-счётно</w:t>
      </w:r>
      <w:r w:rsidR="008B2ACA">
        <w:t xml:space="preserve">й </w:t>
      </w:r>
      <w:r w:rsidR="008236AE">
        <w:t>палаты в</w:t>
      </w:r>
      <w:r>
        <w:t xml:space="preserve"> рамках аудита в сфере закупок осуществляется в соответствии с положениями об информационной деятельности Контрольно-счётно</w:t>
      </w:r>
      <w:r w:rsidR="008B2ACA">
        <w:t>й палаты</w:t>
      </w:r>
      <w:r>
        <w:t xml:space="preserve">, определенными </w:t>
      </w:r>
      <w:r>
        <w:lastRenderedPageBreak/>
        <w:t>статьей 20 Положения о Контрольно-счётно</w:t>
      </w:r>
      <w:r w:rsidR="008B2ACA">
        <w:t>й палате</w:t>
      </w:r>
      <w:r>
        <w:t xml:space="preserve"> и статьей 98 Федерального закона № 44-ФЗ. </w:t>
      </w:r>
    </w:p>
    <w:p w:rsidR="001E129F" w:rsidRDefault="00F644F2">
      <w:pPr>
        <w:ind w:left="-15" w:right="4"/>
      </w:pPr>
      <w:r>
        <w:t>6.2.</w:t>
      </w:r>
      <w:r>
        <w:rPr>
          <w:rFonts w:ascii="Arial" w:eastAsia="Arial" w:hAnsi="Arial" w:cs="Arial"/>
        </w:rPr>
        <w:t xml:space="preserve"> </w:t>
      </w:r>
      <w:r>
        <w:t xml:space="preserve">В случаях установления по результатам аудита закупок нарушений и недостатков, следствием которых является несовершенство или отсутствие соответствующих нормативных актов по регулированию отношений в сфере закупок, необходимо сформулировать и обосновать предложения о совершенствовании контрактной системы в сфере закупок для их направления в адрес соответствующих органов исполнительной власти. </w:t>
      </w:r>
    </w:p>
    <w:p w:rsidR="001E129F" w:rsidRDefault="00F644F2">
      <w:pPr>
        <w:spacing w:after="1"/>
        <w:ind w:left="-15" w:right="4"/>
      </w:pPr>
      <w:r>
        <w:t>6.3.</w:t>
      </w:r>
      <w:r>
        <w:rPr>
          <w:rFonts w:ascii="Arial" w:eastAsia="Arial" w:hAnsi="Arial" w:cs="Arial"/>
        </w:rPr>
        <w:t xml:space="preserve"> </w:t>
      </w:r>
      <w:r>
        <w:t>В соответствии со статьей 98 Федерального закона № 44-ФЗ Контрольно-счётн</w:t>
      </w:r>
      <w:r w:rsidR="00F6115C">
        <w:t xml:space="preserve">ой палаты </w:t>
      </w:r>
      <w:r>
        <w:t xml:space="preserve">обобщает результаты осуществления деятельности по аудиту в сфере закупок, в том числе устанавливает причины выявленных отклонений, нарушений и недостатков, подготавливает предложения, направленные на их устранение и на совершенствование контрактной системы в сфере закупок, систематизирует информацию о реализации указанных предложений и размещает в единой информационной системе в сфере закупок обобщенную информацию о таких результатах. </w:t>
      </w:r>
    </w:p>
    <w:p w:rsidR="001E129F" w:rsidRDefault="00F644F2">
      <w:pPr>
        <w:ind w:left="-15" w:right="4"/>
      </w:pPr>
      <w:r>
        <w:t>Для размещения в единой информационной системе обобщается информация из актов и отчетов по результатам контрольных и экспертно</w:t>
      </w:r>
      <w:r w:rsidR="00F6115C">
        <w:t>-</w:t>
      </w:r>
      <w:r>
        <w:t xml:space="preserve">аналитических мероприятий, предметом (одним из предметов) которых являлись закупки товаров, работ, услуг за определенный период (не реже, чем ежегодно). </w:t>
      </w:r>
    </w:p>
    <w:p w:rsidR="001E129F" w:rsidRDefault="00F644F2">
      <w:pPr>
        <w:spacing w:after="39" w:line="259" w:lineRule="auto"/>
        <w:ind w:left="711" w:right="0" w:firstLine="0"/>
        <w:jc w:val="left"/>
      </w:pPr>
      <w:r>
        <w:t xml:space="preserve"> </w:t>
      </w:r>
    </w:p>
    <w:p w:rsidR="001E129F" w:rsidRDefault="00F644F2" w:rsidP="00F6115C">
      <w:pPr>
        <w:numPr>
          <w:ilvl w:val="0"/>
          <w:numId w:val="1"/>
        </w:numPr>
        <w:spacing w:after="36" w:line="259" w:lineRule="auto"/>
        <w:ind w:left="0" w:right="0" w:firstLine="851"/>
        <w:jc w:val="center"/>
      </w:pPr>
      <w:r>
        <w:rPr>
          <w:b/>
        </w:rPr>
        <w:t>КОНТРОЛЬ РЕАЛИЗАЦИИ РЕЗУЛЬТАТОВ АУДИТА В СФЕРЕ ЗАКУПОК</w:t>
      </w:r>
    </w:p>
    <w:p w:rsidR="001E129F" w:rsidRDefault="00F644F2" w:rsidP="00F6115C">
      <w:pPr>
        <w:numPr>
          <w:ilvl w:val="1"/>
          <w:numId w:val="1"/>
        </w:numPr>
        <w:ind w:left="0" w:right="4" w:firstLine="851"/>
      </w:pPr>
      <w:r>
        <w:t>Процесс контроля реализации результатов аудита в сфере закупок представляет собой обеспечение эффективной реализации предложений Контрольно-счётно</w:t>
      </w:r>
      <w:r w:rsidR="00256045">
        <w:t xml:space="preserve">й палаты </w:t>
      </w:r>
      <w:r>
        <w:t>об устранении нарушений и недостатков, выявленных в результате проведения контрольного или экспертно</w:t>
      </w:r>
      <w:r w:rsidR="00256045">
        <w:t>-</w:t>
      </w:r>
      <w:r>
        <w:t xml:space="preserve">аналитического мероприятия, а также необходимое информационное взаимодействие с объектами аудита и пользователями отчета при планировании будущих контрольных и экспертно-аналитических мероприятий. </w:t>
      </w:r>
    </w:p>
    <w:p w:rsidR="001E129F" w:rsidRDefault="00F644F2" w:rsidP="00F6115C">
      <w:pPr>
        <w:numPr>
          <w:ilvl w:val="1"/>
          <w:numId w:val="1"/>
        </w:numPr>
        <w:ind w:left="0" w:right="4" w:firstLine="851"/>
      </w:pPr>
      <w:r>
        <w:t>Контроль за реализацией информационных писем Контрольно</w:t>
      </w:r>
      <w:r w:rsidR="00256045">
        <w:t>-</w:t>
      </w:r>
      <w:r>
        <w:t>счётно</w:t>
      </w:r>
      <w:r w:rsidR="00256045">
        <w:t>й палаты</w:t>
      </w:r>
      <w:r>
        <w:t xml:space="preserve"> состоит в анализе своевременности их направления адресатам и рассмотрении полученных ответов (при их поступлении) или изучении принятых решений по материалам, указанным в этих сообщениях. </w:t>
      </w:r>
    </w:p>
    <w:sectPr w:rsidR="001E129F">
      <w:footerReference w:type="even" r:id="rId10"/>
      <w:footerReference w:type="default" r:id="rId11"/>
      <w:footerReference w:type="first" r:id="rId12"/>
      <w:pgSz w:w="11899" w:h="16838"/>
      <w:pgMar w:top="907" w:right="733" w:bottom="857" w:left="1416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48B" w:rsidRDefault="0068648B">
      <w:pPr>
        <w:spacing w:after="0" w:line="240" w:lineRule="auto"/>
      </w:pPr>
      <w:r>
        <w:separator/>
      </w:r>
    </w:p>
  </w:endnote>
  <w:endnote w:type="continuationSeparator" w:id="0">
    <w:p w:rsidR="0068648B" w:rsidRDefault="0068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29F" w:rsidRDefault="001E129F">
    <w:pPr>
      <w:spacing w:after="160" w:line="259" w:lineRule="auto"/>
      <w:ind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29F" w:rsidRDefault="001E129F">
    <w:pPr>
      <w:spacing w:after="16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29F" w:rsidRDefault="001E129F">
    <w:pPr>
      <w:spacing w:after="160" w:line="259" w:lineRule="auto"/>
      <w:ind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29F" w:rsidRDefault="00F644F2">
    <w:pPr>
      <w:spacing w:after="0" w:line="259" w:lineRule="auto"/>
      <w:ind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  <w:sz w:val="24"/>
      </w:rPr>
      <w:t>2</w:t>
    </w:r>
    <w:r>
      <w:rPr>
        <w:rFonts w:ascii="Courier New" w:eastAsia="Courier New" w:hAnsi="Courier New" w:cs="Courier New"/>
        <w:sz w:val="24"/>
      </w:rPr>
      <w:fldChar w:fldCharType="end"/>
    </w:r>
    <w:r>
      <w:rPr>
        <w:rFonts w:ascii="Courier New" w:eastAsia="Courier New" w:hAnsi="Courier New" w:cs="Courier New"/>
        <w:sz w:val="24"/>
      </w:rPr>
      <w:t xml:space="preserve"> </w:t>
    </w:r>
  </w:p>
  <w:p w:rsidR="001E129F" w:rsidRDefault="00F644F2">
    <w:pPr>
      <w:spacing w:after="0" w:line="259" w:lineRule="auto"/>
      <w:ind w:right="0" w:firstLine="0"/>
      <w:jc w:val="left"/>
    </w:pPr>
    <w:r>
      <w:rPr>
        <w:rFonts w:ascii="Courier New" w:eastAsia="Courier New" w:hAnsi="Courier New" w:cs="Courier New"/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29F" w:rsidRDefault="00F644F2">
    <w:pPr>
      <w:spacing w:after="0" w:line="259" w:lineRule="auto"/>
      <w:ind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0AB7" w:rsidRPr="00290AB7">
      <w:rPr>
        <w:rFonts w:ascii="Courier New" w:eastAsia="Courier New" w:hAnsi="Courier New" w:cs="Courier New"/>
        <w:noProof/>
        <w:sz w:val="24"/>
      </w:rPr>
      <w:t>17</w:t>
    </w:r>
    <w:r>
      <w:rPr>
        <w:rFonts w:ascii="Courier New" w:eastAsia="Courier New" w:hAnsi="Courier New" w:cs="Courier New"/>
        <w:sz w:val="24"/>
      </w:rPr>
      <w:fldChar w:fldCharType="end"/>
    </w:r>
    <w:r>
      <w:rPr>
        <w:rFonts w:ascii="Courier New" w:eastAsia="Courier New" w:hAnsi="Courier New" w:cs="Courier New"/>
        <w:sz w:val="24"/>
      </w:rPr>
      <w:t xml:space="preserve"> </w:t>
    </w:r>
  </w:p>
  <w:p w:rsidR="001E129F" w:rsidRDefault="00F644F2">
    <w:pPr>
      <w:spacing w:after="0" w:line="259" w:lineRule="auto"/>
      <w:ind w:right="0" w:firstLine="0"/>
      <w:jc w:val="left"/>
    </w:pPr>
    <w:r>
      <w:rPr>
        <w:rFonts w:ascii="Courier New" w:eastAsia="Courier New" w:hAnsi="Courier New" w:cs="Courier New"/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29F" w:rsidRDefault="00F644F2">
    <w:pPr>
      <w:spacing w:after="0" w:line="259" w:lineRule="auto"/>
      <w:ind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  <w:sz w:val="24"/>
      </w:rPr>
      <w:t>2</w:t>
    </w:r>
    <w:r>
      <w:rPr>
        <w:rFonts w:ascii="Courier New" w:eastAsia="Courier New" w:hAnsi="Courier New" w:cs="Courier New"/>
        <w:sz w:val="24"/>
      </w:rPr>
      <w:fldChar w:fldCharType="end"/>
    </w:r>
    <w:r>
      <w:rPr>
        <w:rFonts w:ascii="Courier New" w:eastAsia="Courier New" w:hAnsi="Courier New" w:cs="Courier New"/>
        <w:sz w:val="24"/>
      </w:rPr>
      <w:t xml:space="preserve"> </w:t>
    </w:r>
  </w:p>
  <w:p w:rsidR="001E129F" w:rsidRDefault="00F644F2">
    <w:pPr>
      <w:spacing w:after="0" w:line="259" w:lineRule="auto"/>
      <w:ind w:right="0" w:firstLine="0"/>
      <w:jc w:val="left"/>
    </w:pPr>
    <w:r>
      <w:rPr>
        <w:rFonts w:ascii="Courier New" w:eastAsia="Courier New" w:hAnsi="Courier New" w:cs="Courier New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48B" w:rsidRDefault="0068648B">
      <w:pPr>
        <w:spacing w:after="0" w:line="240" w:lineRule="auto"/>
      </w:pPr>
      <w:r>
        <w:separator/>
      </w:r>
    </w:p>
  </w:footnote>
  <w:footnote w:type="continuationSeparator" w:id="0">
    <w:p w:rsidR="0068648B" w:rsidRDefault="00686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20180"/>
    <w:multiLevelType w:val="hybridMultilevel"/>
    <w:tmpl w:val="65282308"/>
    <w:lvl w:ilvl="0" w:tplc="790C2838">
      <w:start w:val="1"/>
      <w:numFmt w:val="decimal"/>
      <w:lvlText w:val="%1."/>
      <w:lvlJc w:val="left"/>
      <w:pPr>
        <w:ind w:left="1815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00ECF"/>
    <w:multiLevelType w:val="multilevel"/>
    <w:tmpl w:val="AF200780"/>
    <w:lvl w:ilvl="0">
      <w:start w:val="7"/>
      <w:numFmt w:val="decimal"/>
      <w:lvlText w:val="%1."/>
      <w:lvlJc w:val="left"/>
      <w:pPr>
        <w:ind w:left="19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29F"/>
    <w:rsid w:val="00123FB8"/>
    <w:rsid w:val="00150F0F"/>
    <w:rsid w:val="001E129F"/>
    <w:rsid w:val="00256045"/>
    <w:rsid w:val="00290AB7"/>
    <w:rsid w:val="0035282C"/>
    <w:rsid w:val="003725BD"/>
    <w:rsid w:val="00386C63"/>
    <w:rsid w:val="003A2536"/>
    <w:rsid w:val="003C74F7"/>
    <w:rsid w:val="003F0EE1"/>
    <w:rsid w:val="00456F26"/>
    <w:rsid w:val="00465B67"/>
    <w:rsid w:val="005351EC"/>
    <w:rsid w:val="0068648B"/>
    <w:rsid w:val="00774970"/>
    <w:rsid w:val="007B152E"/>
    <w:rsid w:val="007B7693"/>
    <w:rsid w:val="007D4B84"/>
    <w:rsid w:val="008236AE"/>
    <w:rsid w:val="008B2ACA"/>
    <w:rsid w:val="00902B96"/>
    <w:rsid w:val="009151BC"/>
    <w:rsid w:val="009846CB"/>
    <w:rsid w:val="00A0166E"/>
    <w:rsid w:val="00AA3DE5"/>
    <w:rsid w:val="00AD22F3"/>
    <w:rsid w:val="00AE6355"/>
    <w:rsid w:val="00B00D67"/>
    <w:rsid w:val="00BE0BA1"/>
    <w:rsid w:val="00D55324"/>
    <w:rsid w:val="00D72C91"/>
    <w:rsid w:val="00DD3646"/>
    <w:rsid w:val="00DD4CAB"/>
    <w:rsid w:val="00DE367C"/>
    <w:rsid w:val="00E46A2A"/>
    <w:rsid w:val="00E70F96"/>
    <w:rsid w:val="00E77771"/>
    <w:rsid w:val="00E857B4"/>
    <w:rsid w:val="00F6115C"/>
    <w:rsid w:val="00F644F2"/>
    <w:rsid w:val="00FA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ACEE"/>
  <w15:docId w15:val="{3DBFA214-F80E-48B8-ADDF-A2E1317E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8" w:line="286" w:lineRule="auto"/>
      <w:ind w:right="3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9"/>
      <w:ind w:left="10" w:right="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1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51B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17</Pages>
  <Words>5166</Words>
  <Characters>29452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Гладышева Валентина Анатольевна</cp:lastModifiedBy>
  <cp:revision>40</cp:revision>
  <cp:lastPrinted>2024-05-17T04:56:00Z</cp:lastPrinted>
  <dcterms:created xsi:type="dcterms:W3CDTF">2024-05-17T02:11:00Z</dcterms:created>
  <dcterms:modified xsi:type="dcterms:W3CDTF">2024-08-15T04:24:00Z</dcterms:modified>
</cp:coreProperties>
</file>