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6B" w:rsidRDefault="00B7446B" w:rsidP="00B7446B">
      <w:pPr>
        <w:pStyle w:val="ConsPlusNormal"/>
        <w:jc w:val="right"/>
        <w:outlineLvl w:val="0"/>
      </w:pPr>
      <w:r>
        <w:t>Приложение</w:t>
      </w:r>
    </w:p>
    <w:p w:rsidR="00B7446B" w:rsidRDefault="00B7446B" w:rsidP="00B7446B">
      <w:pPr>
        <w:pStyle w:val="ConsPlusNormal"/>
        <w:jc w:val="right"/>
      </w:pPr>
      <w:r>
        <w:t>к Решению</w:t>
      </w:r>
    </w:p>
    <w:p w:rsidR="00B7446B" w:rsidRDefault="00B7446B" w:rsidP="00B7446B">
      <w:pPr>
        <w:pStyle w:val="ConsPlusNormal"/>
        <w:jc w:val="right"/>
      </w:pPr>
      <w:r>
        <w:t>управления Алтайского края</w:t>
      </w:r>
    </w:p>
    <w:p w:rsidR="00B7446B" w:rsidRDefault="00B7446B" w:rsidP="00B7446B">
      <w:pPr>
        <w:pStyle w:val="ConsPlusNormal"/>
        <w:jc w:val="right"/>
      </w:pPr>
      <w:r>
        <w:t>по государственному регулированию</w:t>
      </w:r>
    </w:p>
    <w:p w:rsidR="00B7446B" w:rsidRDefault="00B7446B" w:rsidP="00B7446B">
      <w:pPr>
        <w:pStyle w:val="ConsPlusNormal"/>
        <w:jc w:val="right"/>
      </w:pPr>
      <w:r>
        <w:t>цен и тарифов</w:t>
      </w:r>
    </w:p>
    <w:p w:rsidR="00B7446B" w:rsidRDefault="00B7446B" w:rsidP="00B7446B">
      <w:pPr>
        <w:pStyle w:val="ConsPlusNormal"/>
        <w:jc w:val="right"/>
      </w:pPr>
      <w:r>
        <w:t>от 10 декабря 2020 г. N 432</w:t>
      </w:r>
    </w:p>
    <w:p w:rsidR="00B7446B" w:rsidRDefault="00B7446B" w:rsidP="00B7446B">
      <w:pPr>
        <w:pStyle w:val="ConsPlusNormal"/>
        <w:jc w:val="center"/>
      </w:pPr>
    </w:p>
    <w:p w:rsidR="00B7446B" w:rsidRDefault="00B7446B" w:rsidP="00B7446B">
      <w:pPr>
        <w:pStyle w:val="ConsPlusTitle"/>
        <w:jc w:val="center"/>
        <w:rPr>
          <w:b w:val="0"/>
          <w:sz w:val="28"/>
          <w:szCs w:val="28"/>
        </w:rPr>
      </w:pPr>
      <w:bookmarkStart w:id="0" w:name="P34"/>
      <w:bookmarkEnd w:id="0"/>
    </w:p>
    <w:p w:rsidR="00B7446B" w:rsidRPr="00B7446B" w:rsidRDefault="00B7446B" w:rsidP="00B7446B">
      <w:pPr>
        <w:pStyle w:val="ConsPlusTitle"/>
        <w:jc w:val="center"/>
        <w:rPr>
          <w:b w:val="0"/>
          <w:sz w:val="28"/>
          <w:szCs w:val="28"/>
        </w:rPr>
      </w:pPr>
      <w:r w:rsidRPr="00B7446B">
        <w:rPr>
          <w:b w:val="0"/>
          <w:sz w:val="28"/>
          <w:szCs w:val="28"/>
        </w:rPr>
        <w:t>НОРМАТИВЫ</w:t>
      </w:r>
    </w:p>
    <w:p w:rsidR="00B7446B" w:rsidRPr="00B7446B" w:rsidRDefault="00B7446B" w:rsidP="00B7446B">
      <w:pPr>
        <w:pStyle w:val="ConsPlusTitle"/>
        <w:jc w:val="center"/>
        <w:rPr>
          <w:b w:val="0"/>
          <w:sz w:val="28"/>
          <w:szCs w:val="28"/>
        </w:rPr>
      </w:pPr>
      <w:r w:rsidRPr="00B7446B">
        <w:rPr>
          <w:b w:val="0"/>
          <w:sz w:val="28"/>
          <w:szCs w:val="28"/>
        </w:rPr>
        <w:t>НАКОПЛЕНИЯ ТВЕРДЫХ КОММУНАЛЬНЫХ ОТХОДОВ НА ТЕРРИТОРИИАЛТАЙСКОГО КРАЯ, ДИФФЕРЕНЦИРОВАННЫЕ ПО КАТЕГОРИЯМ ОБЪЕКТОВ,</w:t>
      </w:r>
      <w:r>
        <w:rPr>
          <w:b w:val="0"/>
          <w:sz w:val="28"/>
          <w:szCs w:val="28"/>
        </w:rPr>
        <w:t xml:space="preserve"> </w:t>
      </w:r>
      <w:bookmarkStart w:id="1" w:name="_GoBack"/>
      <w:bookmarkEnd w:id="1"/>
      <w:r w:rsidRPr="00B7446B">
        <w:rPr>
          <w:b w:val="0"/>
          <w:sz w:val="28"/>
          <w:szCs w:val="28"/>
        </w:rPr>
        <w:t>НА КОТОРЫХ ОБРАЗУЮТСЯ ОТХОДЫ</w:t>
      </w:r>
    </w:p>
    <w:p w:rsidR="00B7446B" w:rsidRDefault="00B7446B" w:rsidP="00B7446B">
      <w:pPr>
        <w:pStyle w:val="ConsPlusNormal"/>
        <w:jc w:val="center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4109"/>
        <w:gridCol w:w="1524"/>
        <w:gridCol w:w="1559"/>
        <w:gridCol w:w="1843"/>
      </w:tblGrid>
      <w:tr w:rsidR="00B7446B" w:rsidTr="00B7446B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 w:rsidP="00B7446B">
            <w:pPr>
              <w:pStyle w:val="ConsPlusNormal"/>
              <w:ind w:hanging="131"/>
              <w:jc w:val="center"/>
            </w:pPr>
            <w:r>
              <w:t>N п/п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Категория объекта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Расчетная единица, в отношении которой устанавливается норматив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Среднемесячный норматив накопления отходов</w:t>
            </w:r>
          </w:p>
        </w:tc>
      </w:tr>
      <w:tr w:rsidR="00B7446B" w:rsidTr="00B7446B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6B" w:rsidRDefault="00B74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6B" w:rsidRDefault="00B74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6B" w:rsidRDefault="00B744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6B" w:rsidRDefault="00B7446B" w:rsidP="00B7446B">
            <w:pPr>
              <w:pStyle w:val="ConsPlusNormal"/>
              <w:jc w:val="center"/>
            </w:pPr>
            <w:r>
              <w:t>кг/месяц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6B" w:rsidRDefault="00B7446B" w:rsidP="00B7446B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/месяц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Автозаправочные станции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25,9586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0,3232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30,0964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0,4173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Автомойка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41,3898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0,4098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Автостоянки и парковки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16,9726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0,1124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Административные, офисные учреждения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0,1220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0,0018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Аптека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0,0065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Бани, сауны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6,9229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0,0929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Банки, финансовые учреждения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0,6404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0,0061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Библиотеки, архивы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0,6875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0,0166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Выставочные залы, музеи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посетитель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0,6333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0,0175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Гаражи, парковки закрытого типа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3,3662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0,0238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Гостиницы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3,5909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0,0496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Детские дома, интернаты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9,6321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0,0953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2,2640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0,0184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Железнодорожные и автовокзалы, аэропорты, речные порты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пассажир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0,9510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0,0099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Зоопарк, ботанический сад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посетитель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40,3668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0,2561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Индивидуальные жилые дома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11,5040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0,1250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Кафе, рестораны, бары, закусочные, столовые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4,7553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0,0510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Кладбища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0,0006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Клубы, кинотеатры, концертные залы, театры, цирки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0,5631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0,0074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Крематории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0,0005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Лоток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торговое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0,7652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0,0367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Мастерские по ремонту бытовой и компьютерной техники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0,2141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0,0073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Мастерские по ремонту обуви, ключей, часов и пр.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0,3254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0,0107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Многоквартирные дома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проживающий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16,4061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0,1209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Научно-исследовательские, проектные институты и конструкторские бюро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0,0026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Общежития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5,2803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0,0441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учащийся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0,0054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Организация, оказывающая ритуальные услуги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0,4997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0,0061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Отделения связи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0,1864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0,0052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1,4500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0,0466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Палатка, киоск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0,7652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0,0205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Пансионаты, дома отдыха, туристические базы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30,1180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0,4989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Парикмахерские, косметические салоны, салоны красоты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3,5063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0,0785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Пищевая промышленность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1,0406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0,0105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Поликлиника, диспансер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0,3628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0,0034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lastRenderedPageBreak/>
              <w:t>37.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Предприятия иных отраслей промышленности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0,2768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0,0022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Продовольственный магазин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0,4782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0,0099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Промтоварный магазин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0,3367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0,0050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Ремонт и пошив одежды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0,3489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0,0103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Рынки продовольственные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0,7578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0,0102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Рынки промтоварные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0,6936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0,0129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Садоводческие кооперативы, садово-огородные товарищества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участник (член)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10,2707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0,0763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Спортивные арены, стадионы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0,6367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0,0073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Спортивные клубы, центры, комплексы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0,8705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0,0076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Супермаркет (универмаг)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0,9893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0,0149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учащийся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0,9103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0,0075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Учреждения стационарного типа (клиника, больница, госпиталь и т.д.)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0,4080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0,0058</w:t>
            </w:r>
          </w:p>
        </w:tc>
      </w:tr>
      <w:tr w:rsidR="00B7446B" w:rsidTr="00B7446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both"/>
            </w:pPr>
            <w:r>
              <w:t>Химчистки и прачечные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0,3246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6B" w:rsidRDefault="00B7446B">
            <w:pPr>
              <w:pStyle w:val="ConsPlusNormal"/>
              <w:jc w:val="center"/>
            </w:pPr>
            <w:r>
              <w:t>0,0042</w:t>
            </w:r>
          </w:p>
        </w:tc>
      </w:tr>
    </w:tbl>
    <w:p w:rsidR="0048219D" w:rsidRDefault="0048219D"/>
    <w:sectPr w:rsidR="0048219D" w:rsidSect="00B7446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8"/>
    <w:rsid w:val="0048219D"/>
    <w:rsid w:val="008E0928"/>
    <w:rsid w:val="00B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0E09"/>
  <w15:chartTrackingRefBased/>
  <w15:docId w15:val="{899ACB23-D455-450B-AA93-2D83636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6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4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44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 Ольга Александровна</dc:creator>
  <cp:keywords/>
  <dc:description/>
  <cp:lastModifiedBy>Кудрина Ольга Александровна</cp:lastModifiedBy>
  <cp:revision>3</cp:revision>
  <dcterms:created xsi:type="dcterms:W3CDTF">2024-06-03T09:45:00Z</dcterms:created>
  <dcterms:modified xsi:type="dcterms:W3CDTF">2024-06-03T09:50:00Z</dcterms:modified>
</cp:coreProperties>
</file>