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2F" w:rsidRDefault="00461063">
      <w:pPr>
        <w:spacing w:after="227" w:line="259" w:lineRule="auto"/>
        <w:ind w:right="162" w:firstLine="0"/>
        <w:jc w:val="center"/>
      </w:pPr>
      <w:r>
        <w:rPr>
          <w:b/>
          <w:sz w:val="36"/>
        </w:rPr>
        <w:t xml:space="preserve">З А К Л Ю Ч Е Н И Е </w:t>
      </w:r>
    </w:p>
    <w:p w:rsidR="006D5749" w:rsidRDefault="00925FBA">
      <w:pPr>
        <w:pStyle w:val="1"/>
        <w:tabs>
          <w:tab w:val="center" w:pos="2331"/>
          <w:tab w:val="right" w:pos="9453"/>
        </w:tabs>
      </w:pPr>
      <w:r>
        <w:t>24</w:t>
      </w:r>
      <w:r w:rsidR="00461063">
        <w:t>.1</w:t>
      </w:r>
      <w:r w:rsidR="00F5194C">
        <w:t>1</w:t>
      </w:r>
      <w:r w:rsidR="00461063">
        <w:t>.202</w:t>
      </w:r>
      <w:r>
        <w:t>3</w:t>
      </w:r>
    </w:p>
    <w:p w:rsidR="00551D2F" w:rsidRDefault="00461063">
      <w:pPr>
        <w:pStyle w:val="1"/>
        <w:tabs>
          <w:tab w:val="center" w:pos="2331"/>
          <w:tab w:val="right" w:pos="9453"/>
        </w:tabs>
      </w:pPr>
      <w:r>
        <w:t xml:space="preserve"> </w:t>
      </w:r>
      <w:r>
        <w:tab/>
      </w:r>
      <w:r>
        <w:tab/>
        <w:t xml:space="preserve">№ </w:t>
      </w:r>
      <w:r w:rsidR="00704E62">
        <w:t>84</w:t>
      </w:r>
    </w:p>
    <w:p w:rsidR="00551D2F" w:rsidRDefault="00551D2F">
      <w:pPr>
        <w:spacing w:line="259" w:lineRule="auto"/>
        <w:ind w:left="37" w:right="0" w:firstLine="0"/>
        <w:jc w:val="center"/>
      </w:pPr>
    </w:p>
    <w:p w:rsidR="003F1999" w:rsidRPr="007E6FDF" w:rsidRDefault="00461063" w:rsidP="007E6FDF">
      <w:pPr>
        <w:spacing w:after="0" w:line="240" w:lineRule="auto"/>
        <w:ind w:left="10" w:firstLine="709"/>
        <w:jc w:val="center"/>
        <w:rPr>
          <w:sz w:val="28"/>
          <w:szCs w:val="28"/>
        </w:rPr>
      </w:pPr>
      <w:r w:rsidRPr="007E6FDF">
        <w:rPr>
          <w:sz w:val="28"/>
          <w:szCs w:val="28"/>
        </w:rPr>
        <w:t xml:space="preserve">на проект </w:t>
      </w:r>
      <w:r w:rsidR="00521708" w:rsidRPr="007E6FDF">
        <w:rPr>
          <w:sz w:val="28"/>
          <w:szCs w:val="28"/>
        </w:rPr>
        <w:t>решения Городского Собрания депутатов города Яровое Алтайского края "О бюджете муниципального образования город Яровое Алтайского края</w:t>
      </w:r>
    </w:p>
    <w:p w:rsidR="00521708" w:rsidRPr="007E6FDF" w:rsidRDefault="00521708" w:rsidP="007E6FDF">
      <w:pPr>
        <w:spacing w:after="0" w:line="240" w:lineRule="auto"/>
        <w:ind w:left="10" w:firstLine="709"/>
        <w:jc w:val="center"/>
        <w:rPr>
          <w:sz w:val="28"/>
          <w:szCs w:val="28"/>
        </w:rPr>
      </w:pPr>
      <w:r w:rsidRPr="007E6FDF">
        <w:rPr>
          <w:sz w:val="28"/>
          <w:szCs w:val="28"/>
        </w:rPr>
        <w:t>на 202</w:t>
      </w:r>
      <w:r w:rsidR="00925FBA" w:rsidRPr="007E6FDF">
        <w:rPr>
          <w:sz w:val="28"/>
          <w:szCs w:val="28"/>
        </w:rPr>
        <w:t>4</w:t>
      </w:r>
      <w:r w:rsidRPr="007E6FDF">
        <w:rPr>
          <w:sz w:val="28"/>
          <w:szCs w:val="28"/>
        </w:rPr>
        <w:t xml:space="preserve"> год и плановый период 202</w:t>
      </w:r>
      <w:r w:rsidR="00925FBA" w:rsidRPr="007E6FDF">
        <w:rPr>
          <w:sz w:val="28"/>
          <w:szCs w:val="28"/>
        </w:rPr>
        <w:t>5</w:t>
      </w:r>
      <w:r w:rsidRPr="007E6FDF">
        <w:rPr>
          <w:sz w:val="28"/>
          <w:szCs w:val="28"/>
        </w:rPr>
        <w:t xml:space="preserve"> и 202</w:t>
      </w:r>
      <w:r w:rsidR="00925FBA" w:rsidRPr="007E6FDF">
        <w:rPr>
          <w:sz w:val="28"/>
          <w:szCs w:val="28"/>
        </w:rPr>
        <w:t>6</w:t>
      </w:r>
      <w:r w:rsidRPr="007E6FDF">
        <w:rPr>
          <w:sz w:val="28"/>
          <w:szCs w:val="28"/>
        </w:rPr>
        <w:t xml:space="preserve"> годов"</w:t>
      </w:r>
    </w:p>
    <w:p w:rsidR="00551D2F" w:rsidRPr="007E6FDF" w:rsidRDefault="00551D2F" w:rsidP="007E6FDF">
      <w:pPr>
        <w:spacing w:after="0" w:line="240" w:lineRule="auto"/>
        <w:ind w:left="10" w:firstLine="709"/>
        <w:jc w:val="center"/>
        <w:rPr>
          <w:sz w:val="28"/>
          <w:szCs w:val="28"/>
        </w:rPr>
      </w:pPr>
    </w:p>
    <w:p w:rsidR="00551D2F" w:rsidRPr="007E6FDF" w:rsidRDefault="00461063" w:rsidP="007E6FDF">
      <w:pPr>
        <w:spacing w:after="0" w:line="240" w:lineRule="auto"/>
        <w:ind w:left="10" w:right="35" w:firstLine="709"/>
        <w:jc w:val="center"/>
        <w:rPr>
          <w:sz w:val="28"/>
          <w:szCs w:val="28"/>
        </w:rPr>
      </w:pPr>
      <w:r w:rsidRPr="007E6FDF">
        <w:rPr>
          <w:sz w:val="28"/>
          <w:szCs w:val="28"/>
        </w:rPr>
        <w:t xml:space="preserve">1.Общие положения </w:t>
      </w:r>
    </w:p>
    <w:p w:rsidR="00F14FA3" w:rsidRPr="007E6FDF" w:rsidRDefault="00F14FA3" w:rsidP="007E6FDF">
      <w:pPr>
        <w:spacing w:after="0" w:line="240" w:lineRule="auto"/>
        <w:ind w:firstLine="709"/>
        <w:rPr>
          <w:sz w:val="28"/>
          <w:szCs w:val="28"/>
        </w:rPr>
      </w:pPr>
      <w:r w:rsidRPr="007E6FDF">
        <w:rPr>
          <w:sz w:val="28"/>
          <w:szCs w:val="28"/>
        </w:rPr>
        <w:t>Заключение муниципального казенного учреждения «Контрольно-счетной  палаты города Яровое Алтайского края»  (далее Контрольно-счетная палата) на проект решения Городского Собрания депутатов города Яровое Алтайского края "О бюджете муниципального образования город Яровое Алтайского края на 202</w:t>
      </w:r>
      <w:r w:rsidR="00925FBA" w:rsidRPr="007E6FDF">
        <w:rPr>
          <w:sz w:val="28"/>
          <w:szCs w:val="28"/>
        </w:rPr>
        <w:t>4</w:t>
      </w:r>
      <w:r w:rsidRPr="007E6FDF">
        <w:rPr>
          <w:sz w:val="28"/>
          <w:szCs w:val="28"/>
        </w:rPr>
        <w:t xml:space="preserve"> год и плановый период 202</w:t>
      </w:r>
      <w:r w:rsidR="00925FBA" w:rsidRPr="007E6FDF">
        <w:rPr>
          <w:sz w:val="28"/>
          <w:szCs w:val="28"/>
        </w:rPr>
        <w:t>5</w:t>
      </w:r>
      <w:r w:rsidRPr="007E6FDF">
        <w:rPr>
          <w:sz w:val="28"/>
          <w:szCs w:val="28"/>
        </w:rPr>
        <w:t xml:space="preserve"> и 202</w:t>
      </w:r>
      <w:r w:rsidR="00925FBA" w:rsidRPr="007E6FDF">
        <w:rPr>
          <w:sz w:val="28"/>
          <w:szCs w:val="28"/>
        </w:rPr>
        <w:t>6</w:t>
      </w:r>
      <w:r w:rsidRPr="007E6FDF">
        <w:rPr>
          <w:sz w:val="28"/>
          <w:szCs w:val="28"/>
        </w:rPr>
        <w:t xml:space="preserve"> годов" (далее – «заключение») подготовлено в соответствии с Бюджетным кодексом Российской Федерации, решения </w:t>
      </w:r>
      <w:proofErr w:type="spellStart"/>
      <w:r w:rsidRPr="007E6FDF">
        <w:rPr>
          <w:sz w:val="28"/>
          <w:szCs w:val="28"/>
        </w:rPr>
        <w:t>ГСд</w:t>
      </w:r>
      <w:proofErr w:type="spellEnd"/>
      <w:r w:rsidRPr="007E6FDF">
        <w:rPr>
          <w:sz w:val="28"/>
          <w:szCs w:val="28"/>
        </w:rPr>
        <w:t xml:space="preserve"> г. Яровое от 29.10.2020 № 36 «Положение о бюджетном процессе и финансовом контроле в муниципальном образовании город Яровое Алтайского края», решением </w:t>
      </w:r>
      <w:proofErr w:type="spellStart"/>
      <w:r w:rsidRPr="007E6FDF">
        <w:rPr>
          <w:sz w:val="28"/>
          <w:szCs w:val="28"/>
        </w:rPr>
        <w:t>ГСд</w:t>
      </w:r>
      <w:proofErr w:type="spellEnd"/>
      <w:r w:rsidRPr="007E6FDF">
        <w:rPr>
          <w:sz w:val="28"/>
          <w:szCs w:val="28"/>
        </w:rPr>
        <w:t xml:space="preserve"> г. Яровое Алтайского края  от 30.11.2021 № 36 «Положение о Контрольно- счетной палате города Яровое Алтайского края».</w:t>
      </w:r>
    </w:p>
    <w:p w:rsidR="00F14FA3" w:rsidRPr="007E6FDF" w:rsidRDefault="00F14FA3" w:rsidP="007E6FDF">
      <w:pPr>
        <w:spacing w:after="0" w:line="240" w:lineRule="auto"/>
        <w:ind w:left="19" w:right="59" w:firstLine="709"/>
        <w:rPr>
          <w:sz w:val="28"/>
          <w:szCs w:val="28"/>
        </w:rPr>
      </w:pPr>
      <w:r w:rsidRPr="007E6FDF">
        <w:rPr>
          <w:sz w:val="28"/>
          <w:szCs w:val="28"/>
        </w:rPr>
        <w:t>Проект бюджета города Яровое на 202</w:t>
      </w:r>
      <w:r w:rsidR="00925FBA" w:rsidRPr="007E6FDF">
        <w:rPr>
          <w:sz w:val="28"/>
          <w:szCs w:val="28"/>
        </w:rPr>
        <w:t>4</w:t>
      </w:r>
      <w:r w:rsidRPr="007E6FDF">
        <w:rPr>
          <w:sz w:val="28"/>
          <w:szCs w:val="28"/>
        </w:rPr>
        <w:t xml:space="preserve"> год и плановый период 202</w:t>
      </w:r>
      <w:r w:rsidR="00925FBA" w:rsidRPr="007E6FDF">
        <w:rPr>
          <w:sz w:val="28"/>
          <w:szCs w:val="28"/>
        </w:rPr>
        <w:t>5</w:t>
      </w:r>
      <w:r w:rsidRPr="007E6FDF">
        <w:rPr>
          <w:sz w:val="28"/>
          <w:szCs w:val="28"/>
        </w:rPr>
        <w:t xml:space="preserve"> и 202</w:t>
      </w:r>
      <w:r w:rsidR="00925FBA" w:rsidRPr="007E6FDF">
        <w:rPr>
          <w:sz w:val="28"/>
          <w:szCs w:val="28"/>
        </w:rPr>
        <w:t>6</w:t>
      </w:r>
      <w:r w:rsidRPr="007E6FDF">
        <w:rPr>
          <w:sz w:val="28"/>
          <w:szCs w:val="28"/>
        </w:rPr>
        <w:t> годов сформирован с учетом основных направлений бюджетной и налоговой политики города Яровое на 202</w:t>
      </w:r>
      <w:r w:rsidR="00925FBA" w:rsidRPr="007E6FDF">
        <w:rPr>
          <w:sz w:val="28"/>
          <w:szCs w:val="28"/>
        </w:rPr>
        <w:t>4</w:t>
      </w:r>
      <w:r w:rsidRPr="007E6FDF">
        <w:rPr>
          <w:sz w:val="28"/>
          <w:szCs w:val="28"/>
        </w:rPr>
        <w:t xml:space="preserve"> год и плановый период 202</w:t>
      </w:r>
      <w:r w:rsidR="00925FBA" w:rsidRPr="007E6FDF">
        <w:rPr>
          <w:sz w:val="28"/>
          <w:szCs w:val="28"/>
        </w:rPr>
        <w:t>5</w:t>
      </w:r>
      <w:r w:rsidRPr="007E6FDF">
        <w:rPr>
          <w:sz w:val="28"/>
          <w:szCs w:val="28"/>
        </w:rPr>
        <w:t xml:space="preserve"> и 202</w:t>
      </w:r>
      <w:r w:rsidR="00925FBA" w:rsidRPr="007E6FDF">
        <w:rPr>
          <w:sz w:val="28"/>
          <w:szCs w:val="28"/>
        </w:rPr>
        <w:t>6</w:t>
      </w:r>
      <w:r w:rsidRPr="007E6FDF">
        <w:rPr>
          <w:sz w:val="28"/>
          <w:szCs w:val="28"/>
        </w:rPr>
        <w:t xml:space="preserve"> годов, решения Городского Собрания депутатов г. Яровое от  «Об утверждении Стратегии социально - экономического развития муниципального образования город Яровое   Алтайского края до 2035 года</w:t>
      </w:r>
      <w:r w:rsidR="00EB101F" w:rsidRPr="007E6FDF">
        <w:rPr>
          <w:sz w:val="28"/>
          <w:szCs w:val="28"/>
        </w:rPr>
        <w:t>» 27.04.2021 № 9 (с изм. от 19.01.2022 №7)</w:t>
      </w:r>
      <w:r w:rsidRPr="007E6FDF">
        <w:rPr>
          <w:sz w:val="28"/>
          <w:szCs w:val="28"/>
        </w:rPr>
        <w:t xml:space="preserve">, </w:t>
      </w:r>
      <w:r w:rsidRPr="003170CE">
        <w:rPr>
          <w:sz w:val="28"/>
          <w:szCs w:val="28"/>
        </w:rPr>
        <w:t xml:space="preserve"> </w:t>
      </w:r>
      <w:r w:rsidRPr="007E6FDF">
        <w:rPr>
          <w:sz w:val="28"/>
          <w:szCs w:val="28"/>
        </w:rPr>
        <w:t xml:space="preserve">постановления Администрации города Яровое Алтайского края от  </w:t>
      </w:r>
      <w:r w:rsidR="00925FBA" w:rsidRPr="007E6FDF">
        <w:rPr>
          <w:sz w:val="28"/>
          <w:szCs w:val="28"/>
        </w:rPr>
        <w:t>23</w:t>
      </w:r>
      <w:r w:rsidRPr="007E6FDF">
        <w:rPr>
          <w:sz w:val="28"/>
          <w:szCs w:val="28"/>
        </w:rPr>
        <w:t>.1</w:t>
      </w:r>
      <w:r w:rsidR="00925FBA" w:rsidRPr="007E6FDF">
        <w:rPr>
          <w:sz w:val="28"/>
          <w:szCs w:val="28"/>
        </w:rPr>
        <w:t>0</w:t>
      </w:r>
      <w:r w:rsidRPr="007E6FDF">
        <w:rPr>
          <w:sz w:val="28"/>
          <w:szCs w:val="28"/>
        </w:rPr>
        <w:t>.202</w:t>
      </w:r>
      <w:r w:rsidR="00925FBA" w:rsidRPr="007E6FDF">
        <w:rPr>
          <w:sz w:val="28"/>
          <w:szCs w:val="28"/>
        </w:rPr>
        <w:t>3</w:t>
      </w:r>
      <w:r w:rsidRPr="007E6FDF">
        <w:rPr>
          <w:sz w:val="28"/>
          <w:szCs w:val="28"/>
        </w:rPr>
        <w:t xml:space="preserve"> № </w:t>
      </w:r>
      <w:r w:rsidR="00925FBA" w:rsidRPr="007E6FDF">
        <w:rPr>
          <w:sz w:val="28"/>
          <w:szCs w:val="28"/>
        </w:rPr>
        <w:t>1357</w:t>
      </w:r>
      <w:r w:rsidRPr="007E6FDF">
        <w:rPr>
          <w:sz w:val="28"/>
          <w:szCs w:val="28"/>
        </w:rPr>
        <w:t xml:space="preserve"> «Об одобрении прогноза социально-экономического развития муниципального образования город Яровое на среднесрочный период 202</w:t>
      </w:r>
      <w:r w:rsidR="00925FBA" w:rsidRPr="007E6FDF">
        <w:rPr>
          <w:sz w:val="28"/>
          <w:szCs w:val="28"/>
        </w:rPr>
        <w:t>4-2026</w:t>
      </w:r>
      <w:r w:rsidRPr="007E6FDF">
        <w:rPr>
          <w:sz w:val="28"/>
          <w:szCs w:val="28"/>
        </w:rPr>
        <w:t xml:space="preserve"> гг.», муниципальных программах  города Яровое Алтайского края.</w:t>
      </w:r>
    </w:p>
    <w:p w:rsidR="00F14FA3" w:rsidRPr="007E6FDF" w:rsidRDefault="00F14FA3" w:rsidP="007E6FDF">
      <w:pPr>
        <w:spacing w:after="0" w:line="240" w:lineRule="auto"/>
        <w:ind w:left="19" w:right="59" w:firstLine="709"/>
        <w:rPr>
          <w:sz w:val="28"/>
          <w:szCs w:val="28"/>
        </w:rPr>
      </w:pPr>
      <w:r w:rsidRPr="007E6FDF">
        <w:rPr>
          <w:sz w:val="28"/>
          <w:szCs w:val="28"/>
        </w:rPr>
        <w:t>При проведении экспертизы проекта решения Городского Собрания депутатов города Яровое Алтайского края "О бюджете муниципального образования город Яровое Алтайского края на 202</w:t>
      </w:r>
      <w:r w:rsidR="00CC6F05" w:rsidRPr="007E6FDF">
        <w:rPr>
          <w:sz w:val="28"/>
          <w:szCs w:val="28"/>
        </w:rPr>
        <w:t>4</w:t>
      </w:r>
      <w:r w:rsidRPr="007E6FDF">
        <w:rPr>
          <w:sz w:val="28"/>
          <w:szCs w:val="28"/>
        </w:rPr>
        <w:t xml:space="preserve"> год и плановый период 202</w:t>
      </w:r>
      <w:r w:rsidR="00CC6F05" w:rsidRPr="007E6FDF">
        <w:rPr>
          <w:sz w:val="28"/>
          <w:szCs w:val="28"/>
        </w:rPr>
        <w:t>5</w:t>
      </w:r>
      <w:r w:rsidRPr="007E6FDF">
        <w:rPr>
          <w:sz w:val="28"/>
          <w:szCs w:val="28"/>
        </w:rPr>
        <w:t xml:space="preserve"> и 202</w:t>
      </w:r>
      <w:r w:rsidR="00CC6F05" w:rsidRPr="007E6FDF">
        <w:rPr>
          <w:sz w:val="28"/>
          <w:szCs w:val="28"/>
        </w:rPr>
        <w:t>6</w:t>
      </w:r>
      <w:r w:rsidRPr="007E6FDF">
        <w:rPr>
          <w:sz w:val="28"/>
          <w:szCs w:val="28"/>
        </w:rPr>
        <w:t xml:space="preserve"> годов" (далее – «проект бюджета») учтена необходимость реализации положений, обозначенных в Послании Президента Российской Федерации Федеральному Собранию Российской Федерации от 21 апреля 2021 года, стратегических целей, определенных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21 июля 2020 года № 474 «О национальных целях развития Российской Федерации на период до 2030 года».</w:t>
      </w:r>
    </w:p>
    <w:p w:rsidR="00F14FA3" w:rsidRPr="007E6FDF" w:rsidRDefault="00F14FA3" w:rsidP="007E6FDF">
      <w:pPr>
        <w:spacing w:after="0" w:line="240" w:lineRule="auto"/>
        <w:ind w:left="19" w:right="59" w:firstLine="709"/>
        <w:rPr>
          <w:sz w:val="28"/>
          <w:szCs w:val="28"/>
        </w:rPr>
      </w:pPr>
      <w:r w:rsidRPr="007E6FDF">
        <w:rPr>
          <w:sz w:val="28"/>
          <w:szCs w:val="28"/>
        </w:rPr>
        <w:lastRenderedPageBreak/>
        <w:t xml:space="preserve">При подготовке заключения использовались результаты осуществленных Контрольно-счетной палатой города Яровое Алтайского края контрольных и экспертно-аналитических мероприятий.  </w:t>
      </w:r>
    </w:p>
    <w:p w:rsidR="00F14FA3" w:rsidRPr="007E6FDF" w:rsidRDefault="00F14FA3" w:rsidP="007E6FDF">
      <w:pPr>
        <w:spacing w:after="0" w:line="240" w:lineRule="auto"/>
        <w:ind w:left="19" w:right="59" w:firstLine="709"/>
        <w:rPr>
          <w:sz w:val="28"/>
          <w:szCs w:val="28"/>
        </w:rPr>
      </w:pPr>
      <w:r w:rsidRPr="007E6FDF">
        <w:rPr>
          <w:sz w:val="28"/>
          <w:szCs w:val="28"/>
        </w:rPr>
        <w:t>В ходе работы проанализированы итоги исполнения прогноза социально-экономического развития муниципального образования город Яровое Алтайского края за 202</w:t>
      </w:r>
      <w:r w:rsidR="000621F1" w:rsidRPr="007E6FDF">
        <w:rPr>
          <w:sz w:val="28"/>
          <w:szCs w:val="28"/>
        </w:rPr>
        <w:t>2</w:t>
      </w:r>
      <w:r w:rsidRPr="007E6FDF">
        <w:rPr>
          <w:sz w:val="28"/>
          <w:szCs w:val="28"/>
        </w:rPr>
        <w:t xml:space="preserve"> год, дана оценка исполнения прогноза на 202</w:t>
      </w:r>
      <w:r w:rsidR="000621F1" w:rsidRPr="007E6FDF">
        <w:rPr>
          <w:sz w:val="28"/>
          <w:szCs w:val="28"/>
        </w:rPr>
        <w:t>3</w:t>
      </w:r>
      <w:r w:rsidRPr="007E6FDF">
        <w:rPr>
          <w:sz w:val="28"/>
          <w:szCs w:val="28"/>
        </w:rPr>
        <w:t xml:space="preserve"> год, рассмотрены основные параметры прогноза социально-экономического развития муниципального образования город Яровое Алтайского края на 202</w:t>
      </w:r>
      <w:r w:rsidR="000621F1" w:rsidRPr="007E6FDF">
        <w:rPr>
          <w:sz w:val="28"/>
          <w:szCs w:val="28"/>
        </w:rPr>
        <w:t>4</w:t>
      </w:r>
      <w:r w:rsidRPr="007E6FDF">
        <w:rPr>
          <w:sz w:val="28"/>
          <w:szCs w:val="28"/>
        </w:rPr>
        <w:t xml:space="preserve"> год и на плановый период 202</w:t>
      </w:r>
      <w:r w:rsidR="000621F1" w:rsidRPr="007E6FDF">
        <w:rPr>
          <w:sz w:val="28"/>
          <w:szCs w:val="28"/>
        </w:rPr>
        <w:t>5</w:t>
      </w:r>
      <w:r w:rsidRPr="007E6FDF">
        <w:rPr>
          <w:sz w:val="28"/>
          <w:szCs w:val="28"/>
        </w:rPr>
        <w:t>и 202</w:t>
      </w:r>
      <w:r w:rsidR="000621F1" w:rsidRPr="007E6FDF">
        <w:rPr>
          <w:sz w:val="28"/>
          <w:szCs w:val="28"/>
        </w:rPr>
        <w:t>6</w:t>
      </w:r>
      <w:r w:rsidRPr="007E6FDF">
        <w:rPr>
          <w:sz w:val="28"/>
          <w:szCs w:val="28"/>
        </w:rPr>
        <w:t xml:space="preserve"> годов. Проведен анализ </w:t>
      </w:r>
      <w:r w:rsidR="00944D46" w:rsidRPr="007E6FDF">
        <w:rPr>
          <w:sz w:val="28"/>
          <w:szCs w:val="28"/>
        </w:rPr>
        <w:t>проекта решения</w:t>
      </w:r>
      <w:r w:rsidRPr="007E6FDF">
        <w:rPr>
          <w:sz w:val="28"/>
          <w:szCs w:val="28"/>
        </w:rPr>
        <w:t xml:space="preserve"> на его соответствие основным направлениям бюджетной и налоговой политики Алтайского края на 202</w:t>
      </w:r>
      <w:r w:rsidR="00944D46" w:rsidRPr="007E6FDF">
        <w:rPr>
          <w:sz w:val="28"/>
          <w:szCs w:val="28"/>
        </w:rPr>
        <w:t>4</w:t>
      </w:r>
      <w:r w:rsidRPr="007E6FDF">
        <w:rPr>
          <w:sz w:val="28"/>
          <w:szCs w:val="28"/>
        </w:rPr>
        <w:t xml:space="preserve"> год и на плановый период 202</w:t>
      </w:r>
      <w:r w:rsidR="00944D46" w:rsidRPr="007E6FDF">
        <w:rPr>
          <w:sz w:val="28"/>
          <w:szCs w:val="28"/>
        </w:rPr>
        <w:t>5</w:t>
      </w:r>
      <w:r w:rsidRPr="007E6FDF">
        <w:rPr>
          <w:sz w:val="28"/>
          <w:szCs w:val="28"/>
        </w:rPr>
        <w:t xml:space="preserve"> и 202</w:t>
      </w:r>
      <w:r w:rsidR="00944D46" w:rsidRPr="007E6FDF">
        <w:rPr>
          <w:sz w:val="28"/>
          <w:szCs w:val="28"/>
        </w:rPr>
        <w:t>6</w:t>
      </w:r>
      <w:r w:rsidRPr="007E6FDF">
        <w:rPr>
          <w:sz w:val="28"/>
          <w:szCs w:val="28"/>
        </w:rPr>
        <w:t xml:space="preserve">годов. </w:t>
      </w:r>
    </w:p>
    <w:p w:rsidR="00F14FA3" w:rsidRDefault="00F14FA3" w:rsidP="007E6FDF">
      <w:pPr>
        <w:spacing w:after="0" w:line="240" w:lineRule="auto"/>
        <w:ind w:firstLine="709"/>
        <w:rPr>
          <w:sz w:val="28"/>
          <w:szCs w:val="28"/>
        </w:rPr>
      </w:pPr>
      <w:r w:rsidRPr="007E6FDF">
        <w:rPr>
          <w:sz w:val="28"/>
          <w:szCs w:val="28"/>
        </w:rPr>
        <w:t xml:space="preserve">При проведении экспертизы проекта бюджета проведен анализ его соответствия нормам бюджетного законодательства. В ходе данного анализа установлено, что общие требования к структуре и содержанию </w:t>
      </w:r>
      <w:r w:rsidR="00944D46" w:rsidRPr="007E6FDF">
        <w:rPr>
          <w:sz w:val="28"/>
          <w:szCs w:val="28"/>
        </w:rPr>
        <w:t>решения</w:t>
      </w:r>
      <w:r w:rsidRPr="007E6FDF">
        <w:rPr>
          <w:sz w:val="28"/>
          <w:szCs w:val="28"/>
        </w:rPr>
        <w:t xml:space="preserve"> о бюджете, определенные статьей 184.1 Бюджетного кодекса Российской Федерации, Правительством Алтайского края соблюдены. Проект </w:t>
      </w:r>
      <w:r w:rsidR="00944D46" w:rsidRPr="007E6FDF">
        <w:rPr>
          <w:sz w:val="28"/>
          <w:szCs w:val="28"/>
        </w:rPr>
        <w:t xml:space="preserve">решения </w:t>
      </w:r>
      <w:r w:rsidRPr="007E6FDF">
        <w:rPr>
          <w:sz w:val="28"/>
          <w:szCs w:val="28"/>
        </w:rPr>
        <w:t xml:space="preserve">внесен на рассмотрение Городского Собрание депутатов города Яровое Алтайского края в срок, установленный статьей 14 решения </w:t>
      </w:r>
      <w:proofErr w:type="spellStart"/>
      <w:r w:rsidRPr="007E6FDF">
        <w:rPr>
          <w:sz w:val="28"/>
          <w:szCs w:val="28"/>
        </w:rPr>
        <w:t>ГСд</w:t>
      </w:r>
      <w:proofErr w:type="spellEnd"/>
      <w:r w:rsidRPr="007E6FDF">
        <w:rPr>
          <w:sz w:val="28"/>
          <w:szCs w:val="28"/>
        </w:rPr>
        <w:t xml:space="preserve"> г. Яровое от 29.10.2020 № 36 «Положение о бюджетном устройстве и финансовом контроле в муниципальном образовании город Яровое Алтайского края» (далее – «решение о бюджетном процессе»). </w:t>
      </w:r>
    </w:p>
    <w:p w:rsidR="007E6FDF" w:rsidRPr="007E6FDF" w:rsidRDefault="007E6FDF" w:rsidP="007E6FDF">
      <w:pPr>
        <w:spacing w:after="0" w:line="240" w:lineRule="auto"/>
        <w:ind w:firstLine="709"/>
        <w:rPr>
          <w:sz w:val="28"/>
          <w:szCs w:val="28"/>
        </w:rPr>
      </w:pPr>
    </w:p>
    <w:p w:rsidR="00F14FA3" w:rsidRPr="007E6FDF" w:rsidRDefault="00F14FA3" w:rsidP="007E6FDF">
      <w:pPr>
        <w:spacing w:after="0" w:line="240" w:lineRule="auto"/>
        <w:ind w:left="426" w:right="522" w:firstLine="709"/>
        <w:rPr>
          <w:sz w:val="28"/>
          <w:szCs w:val="28"/>
        </w:rPr>
      </w:pPr>
      <w:r w:rsidRPr="007E6FDF">
        <w:rPr>
          <w:sz w:val="28"/>
          <w:szCs w:val="28"/>
        </w:rPr>
        <w:t>2.</w:t>
      </w:r>
      <w:r w:rsidRPr="007E6FDF">
        <w:rPr>
          <w:rFonts w:ascii="Arial" w:eastAsia="Arial" w:hAnsi="Arial" w:cs="Arial"/>
          <w:sz w:val="28"/>
          <w:szCs w:val="28"/>
        </w:rPr>
        <w:tab/>
      </w:r>
      <w:r w:rsidRPr="007E6FDF">
        <w:rPr>
          <w:sz w:val="28"/>
          <w:szCs w:val="28"/>
        </w:rPr>
        <w:t>Результаты анализа основных параметров прогноза социально-экономического развития муниципального образования город Яровое Алтайского края на 202</w:t>
      </w:r>
      <w:r w:rsidR="00BE1ED4" w:rsidRPr="007E6FDF">
        <w:rPr>
          <w:sz w:val="28"/>
          <w:szCs w:val="28"/>
        </w:rPr>
        <w:t>4</w:t>
      </w:r>
      <w:r w:rsidRPr="007E6FDF">
        <w:rPr>
          <w:sz w:val="28"/>
          <w:szCs w:val="28"/>
        </w:rPr>
        <w:t xml:space="preserve"> год и на плановый период 202</w:t>
      </w:r>
      <w:r w:rsidR="00BE1ED4" w:rsidRPr="007E6FDF">
        <w:rPr>
          <w:sz w:val="28"/>
          <w:szCs w:val="28"/>
        </w:rPr>
        <w:t>5</w:t>
      </w:r>
      <w:r w:rsidRPr="007E6FDF">
        <w:rPr>
          <w:sz w:val="28"/>
          <w:szCs w:val="28"/>
        </w:rPr>
        <w:t>и 202</w:t>
      </w:r>
      <w:r w:rsidR="00BE1ED4" w:rsidRPr="007E6FDF">
        <w:rPr>
          <w:sz w:val="28"/>
          <w:szCs w:val="28"/>
        </w:rPr>
        <w:t>6</w:t>
      </w:r>
      <w:r w:rsidRPr="007E6FDF">
        <w:rPr>
          <w:sz w:val="28"/>
          <w:szCs w:val="28"/>
        </w:rPr>
        <w:t xml:space="preserve"> годов</w:t>
      </w:r>
    </w:p>
    <w:p w:rsidR="00465508" w:rsidRPr="007E6FDF" w:rsidRDefault="00465508" w:rsidP="007E6FDF">
      <w:pPr>
        <w:spacing w:after="0" w:line="240" w:lineRule="auto"/>
        <w:ind w:left="567" w:right="0" w:firstLine="709"/>
        <w:rPr>
          <w:color w:val="auto"/>
          <w:sz w:val="28"/>
          <w:szCs w:val="28"/>
        </w:rPr>
      </w:pPr>
    </w:p>
    <w:p w:rsidR="00465508" w:rsidRPr="007E6FDF" w:rsidRDefault="00465508" w:rsidP="007E6FDF">
      <w:pPr>
        <w:spacing w:after="0" w:line="240" w:lineRule="auto"/>
        <w:ind w:left="19" w:right="0" w:firstLine="709"/>
        <w:rPr>
          <w:sz w:val="28"/>
          <w:szCs w:val="28"/>
        </w:rPr>
      </w:pPr>
      <w:r w:rsidRPr="007E6FDF">
        <w:rPr>
          <w:sz w:val="28"/>
          <w:szCs w:val="28"/>
        </w:rPr>
        <w:t xml:space="preserve">Параметры прогноза социально-экономического развития муниципального образования город Яровое на 2023 год и плановый период 2024 и 2025 годов (далее- «Прогноз») разработаны исходя из анализа текущей ситуации в экономике, оценки ожидаемых итогов года, а также с учетом влияния на социально-экономическое развитие города как макроэкономических факторов, так и внутренних (динамика развития).  </w:t>
      </w:r>
    </w:p>
    <w:p w:rsidR="0005591C" w:rsidRPr="007E6FDF" w:rsidRDefault="0005591C" w:rsidP="007E6FDF">
      <w:pPr>
        <w:spacing w:after="0" w:line="240" w:lineRule="auto"/>
        <w:ind w:left="19" w:right="0" w:firstLine="709"/>
        <w:rPr>
          <w:color w:val="auto"/>
          <w:sz w:val="28"/>
          <w:szCs w:val="28"/>
        </w:rPr>
      </w:pPr>
      <w:r w:rsidRPr="007E6FDF">
        <w:rPr>
          <w:color w:val="auto"/>
          <w:sz w:val="28"/>
          <w:szCs w:val="28"/>
        </w:rPr>
        <w:t>В основу налоговой политики положены стратегические цели развития страны, края, Стратегии социально-экономического развития муниципального образования город Яровое Алтайского края до 2035 года.</w:t>
      </w:r>
    </w:p>
    <w:p w:rsidR="000D3BA1" w:rsidRPr="007E6FDF" w:rsidRDefault="000D3BA1" w:rsidP="007E6FDF">
      <w:pPr>
        <w:spacing w:after="0" w:line="240" w:lineRule="auto"/>
        <w:ind w:left="19" w:right="0" w:firstLine="709"/>
        <w:rPr>
          <w:color w:val="auto"/>
          <w:sz w:val="28"/>
          <w:szCs w:val="28"/>
        </w:rPr>
      </w:pPr>
      <w:r w:rsidRPr="007E6FDF">
        <w:rPr>
          <w:color w:val="auto"/>
          <w:sz w:val="28"/>
          <w:szCs w:val="28"/>
        </w:rPr>
        <w:t>Основными целями бюджетной политики на 2024 - 2026 годы являются:</w:t>
      </w:r>
    </w:p>
    <w:p w:rsidR="007E6FDF" w:rsidRPr="007E6FDF" w:rsidRDefault="000D3BA1" w:rsidP="007E6FDF">
      <w:pPr>
        <w:spacing w:after="0" w:line="240" w:lineRule="auto"/>
        <w:ind w:left="19" w:right="0" w:firstLine="709"/>
        <w:rPr>
          <w:color w:val="auto"/>
          <w:sz w:val="28"/>
          <w:szCs w:val="28"/>
        </w:rPr>
      </w:pPr>
      <w:r w:rsidRPr="007E6FDF">
        <w:rPr>
          <w:color w:val="auto"/>
          <w:sz w:val="28"/>
          <w:szCs w:val="28"/>
        </w:rPr>
        <w:t>обеспечение долгосрочной сбалансированности и устойчивости бюджетной системы, которая предусматривает минимизацию дефицита</w:t>
      </w:r>
      <w:r w:rsidR="007E6FDF" w:rsidRPr="007E6FDF">
        <w:rPr>
          <w:color w:val="auto"/>
          <w:sz w:val="28"/>
          <w:szCs w:val="28"/>
        </w:rPr>
        <w:t xml:space="preserve"> </w:t>
      </w:r>
      <w:r w:rsidRPr="007E6FDF">
        <w:rPr>
          <w:color w:val="auto"/>
          <w:sz w:val="28"/>
          <w:szCs w:val="28"/>
        </w:rPr>
        <w:t xml:space="preserve">бюджета, проведение взвешенной долговой политики, ограничение принятия обязательств, не обеспеченных финансовыми ресурсами; </w:t>
      </w:r>
    </w:p>
    <w:p w:rsidR="007E6FDF" w:rsidRPr="007E6FDF" w:rsidRDefault="000D3BA1" w:rsidP="007E6FDF">
      <w:pPr>
        <w:spacing w:after="0" w:line="240" w:lineRule="auto"/>
        <w:ind w:left="19" w:right="0" w:firstLine="709"/>
        <w:rPr>
          <w:color w:val="auto"/>
          <w:sz w:val="28"/>
          <w:szCs w:val="28"/>
        </w:rPr>
      </w:pPr>
      <w:r w:rsidRPr="007E6FDF">
        <w:rPr>
          <w:color w:val="auto"/>
          <w:sz w:val="28"/>
          <w:szCs w:val="28"/>
        </w:rPr>
        <w:t xml:space="preserve">повышение качества бюджетного планирования на основе прогноза социально-экономического развития города; </w:t>
      </w:r>
    </w:p>
    <w:p w:rsidR="007E6FDF" w:rsidRPr="007E6FDF" w:rsidRDefault="000D3BA1" w:rsidP="007E6FDF">
      <w:pPr>
        <w:spacing w:after="0" w:line="240" w:lineRule="auto"/>
        <w:ind w:left="19" w:right="0" w:firstLine="709"/>
        <w:rPr>
          <w:color w:val="auto"/>
          <w:sz w:val="28"/>
          <w:szCs w:val="28"/>
        </w:rPr>
      </w:pPr>
      <w:r w:rsidRPr="007E6FDF">
        <w:rPr>
          <w:color w:val="auto"/>
          <w:sz w:val="28"/>
          <w:szCs w:val="28"/>
        </w:rPr>
        <w:lastRenderedPageBreak/>
        <w:t>использование нормативного метода при планировании бюджетных расходов;</w:t>
      </w:r>
    </w:p>
    <w:p w:rsidR="007E6FDF" w:rsidRPr="007E6FDF" w:rsidRDefault="000D3BA1" w:rsidP="007E6FDF">
      <w:pPr>
        <w:spacing w:after="0" w:line="240" w:lineRule="auto"/>
        <w:ind w:left="19" w:right="0" w:firstLine="709"/>
        <w:rPr>
          <w:color w:val="auto"/>
          <w:sz w:val="28"/>
          <w:szCs w:val="28"/>
        </w:rPr>
      </w:pPr>
      <w:r w:rsidRPr="007E6FDF">
        <w:rPr>
          <w:color w:val="auto"/>
          <w:sz w:val="28"/>
          <w:szCs w:val="28"/>
        </w:rPr>
        <w:t xml:space="preserve"> совершенствование управления механизма закупок, работ, услуг для муниципальных нужд, направленного на рациональное использование бюджетных средств; </w:t>
      </w:r>
    </w:p>
    <w:p w:rsidR="000D3BA1" w:rsidRPr="007E6FDF" w:rsidRDefault="000D3BA1" w:rsidP="007E6FDF">
      <w:pPr>
        <w:spacing w:after="0" w:line="240" w:lineRule="auto"/>
        <w:ind w:left="19" w:right="0" w:firstLine="709"/>
        <w:rPr>
          <w:color w:val="auto"/>
          <w:sz w:val="28"/>
          <w:szCs w:val="28"/>
        </w:rPr>
      </w:pPr>
      <w:r w:rsidRPr="007E6FDF">
        <w:rPr>
          <w:color w:val="auto"/>
          <w:sz w:val="28"/>
          <w:szCs w:val="28"/>
        </w:rPr>
        <w:t>расширение самостоятельности и ответственности главных распорядителей бюджетных средств.</w:t>
      </w:r>
    </w:p>
    <w:p w:rsidR="000D3BA1" w:rsidRPr="007E6FDF" w:rsidRDefault="000D3BA1" w:rsidP="007E6FDF">
      <w:pPr>
        <w:spacing w:after="0" w:line="240" w:lineRule="auto"/>
        <w:ind w:left="19" w:right="0" w:firstLine="709"/>
        <w:rPr>
          <w:color w:val="auto"/>
          <w:sz w:val="28"/>
          <w:szCs w:val="28"/>
        </w:rPr>
      </w:pPr>
      <w:r w:rsidRPr="007E6FDF">
        <w:rPr>
          <w:color w:val="auto"/>
          <w:sz w:val="28"/>
          <w:szCs w:val="28"/>
        </w:rPr>
        <w:t>В 2024-2026 годах политика в сфере расходования бюджетных средств будет сконцентрирована на повышении эффективности действующих расходных обязательств, отказа от принятия новых расходных обязательств.</w:t>
      </w:r>
    </w:p>
    <w:p w:rsidR="000D3BA1" w:rsidRPr="007E6FDF" w:rsidRDefault="000D3BA1" w:rsidP="007E6FDF">
      <w:pPr>
        <w:spacing w:after="0" w:line="240" w:lineRule="auto"/>
        <w:ind w:left="19" w:right="0" w:firstLine="709"/>
        <w:rPr>
          <w:color w:val="auto"/>
          <w:sz w:val="28"/>
          <w:szCs w:val="28"/>
        </w:rPr>
      </w:pPr>
      <w:r w:rsidRPr="007E6FDF">
        <w:rPr>
          <w:color w:val="auto"/>
          <w:sz w:val="28"/>
          <w:szCs w:val="28"/>
        </w:rPr>
        <w:t>В 2024 году расходы на жилищно-коммунальное хозяйство в целом составят 78,8 % расходов городского бюджета в связи с выделением городу субсидий на реализацию мероприятий по повышению надежности системы теплоснабжения г. Ярового и бесперебойному прохождению отопительного периода и на разработку проектно-сметной документации для строительства угольной водогрейной котельной.</w:t>
      </w:r>
    </w:p>
    <w:p w:rsidR="000D3BA1" w:rsidRPr="007E6FDF" w:rsidRDefault="000D3BA1" w:rsidP="007E6FDF">
      <w:pPr>
        <w:spacing w:after="0" w:line="240" w:lineRule="auto"/>
        <w:ind w:left="19" w:right="0" w:firstLine="709"/>
        <w:rPr>
          <w:color w:val="auto"/>
          <w:sz w:val="28"/>
          <w:szCs w:val="28"/>
        </w:rPr>
      </w:pPr>
      <w:r w:rsidRPr="007E6FDF">
        <w:rPr>
          <w:color w:val="auto"/>
          <w:sz w:val="28"/>
          <w:szCs w:val="28"/>
        </w:rPr>
        <w:t>В течение 2025-2026 годов не менее 75 % расходов городского бюджета будут направлены на финансовое обеспечение социального сектора: образования, культуры, физической культуры и спорта, социальной политики.</w:t>
      </w:r>
    </w:p>
    <w:p w:rsidR="000D3BA1" w:rsidRPr="007E6FDF" w:rsidRDefault="000D3BA1" w:rsidP="007E6FDF">
      <w:pPr>
        <w:spacing w:after="0" w:line="240" w:lineRule="auto"/>
        <w:ind w:left="19" w:right="0" w:firstLine="709"/>
        <w:rPr>
          <w:color w:val="auto"/>
          <w:sz w:val="28"/>
          <w:szCs w:val="28"/>
        </w:rPr>
      </w:pPr>
      <w:r w:rsidRPr="007E6FDF">
        <w:rPr>
          <w:color w:val="auto"/>
          <w:sz w:val="28"/>
          <w:szCs w:val="28"/>
        </w:rPr>
        <w:t>Первоочередными расходами бюджета определены:</w:t>
      </w:r>
    </w:p>
    <w:p w:rsidR="007E6FDF" w:rsidRPr="007E6FDF" w:rsidRDefault="000D3BA1" w:rsidP="007E6FDF">
      <w:pPr>
        <w:spacing w:after="0" w:line="240" w:lineRule="auto"/>
        <w:ind w:left="19" w:right="0" w:firstLine="709"/>
        <w:rPr>
          <w:color w:val="auto"/>
          <w:sz w:val="28"/>
          <w:szCs w:val="28"/>
        </w:rPr>
      </w:pPr>
      <w:r w:rsidRPr="007E6FDF">
        <w:rPr>
          <w:color w:val="auto"/>
          <w:sz w:val="28"/>
          <w:szCs w:val="28"/>
        </w:rPr>
        <w:t xml:space="preserve">оплата труда с начислениями работников муниципальной бюджетной сферы; </w:t>
      </w:r>
    </w:p>
    <w:p w:rsidR="007E6FDF" w:rsidRPr="007E6FDF" w:rsidRDefault="000D3BA1" w:rsidP="007E6FDF">
      <w:pPr>
        <w:spacing w:after="0" w:line="240" w:lineRule="auto"/>
        <w:ind w:left="19" w:right="0" w:firstLine="709"/>
        <w:rPr>
          <w:color w:val="auto"/>
          <w:sz w:val="28"/>
          <w:szCs w:val="28"/>
        </w:rPr>
      </w:pPr>
      <w:r w:rsidRPr="007E6FDF">
        <w:rPr>
          <w:color w:val="auto"/>
          <w:sz w:val="28"/>
          <w:szCs w:val="28"/>
        </w:rPr>
        <w:t xml:space="preserve">оплата коммунальных услуг; </w:t>
      </w:r>
    </w:p>
    <w:p w:rsidR="007E6FDF" w:rsidRPr="007E6FDF" w:rsidRDefault="000D3BA1" w:rsidP="007E6FDF">
      <w:pPr>
        <w:spacing w:after="0" w:line="240" w:lineRule="auto"/>
        <w:ind w:left="19" w:right="0" w:firstLine="709"/>
        <w:rPr>
          <w:color w:val="auto"/>
          <w:sz w:val="28"/>
          <w:szCs w:val="28"/>
        </w:rPr>
      </w:pPr>
      <w:r w:rsidRPr="007E6FDF">
        <w:rPr>
          <w:color w:val="auto"/>
          <w:sz w:val="28"/>
          <w:szCs w:val="28"/>
        </w:rPr>
        <w:t xml:space="preserve">оплата налогов; </w:t>
      </w:r>
    </w:p>
    <w:p w:rsidR="000D3BA1" w:rsidRPr="007E6FDF" w:rsidRDefault="000D3BA1" w:rsidP="007E6FDF">
      <w:pPr>
        <w:spacing w:after="0" w:line="240" w:lineRule="auto"/>
        <w:ind w:left="19" w:right="0" w:firstLine="709"/>
        <w:rPr>
          <w:color w:val="auto"/>
          <w:sz w:val="28"/>
          <w:szCs w:val="28"/>
        </w:rPr>
      </w:pPr>
      <w:r w:rsidRPr="007E6FDF">
        <w:rPr>
          <w:color w:val="auto"/>
          <w:sz w:val="28"/>
          <w:szCs w:val="28"/>
        </w:rPr>
        <w:t xml:space="preserve">расходы на реализацию муниципальных программ и инвестиционных проектов на условиях </w:t>
      </w:r>
      <w:proofErr w:type="spellStart"/>
      <w:r w:rsidRPr="007E6FDF">
        <w:rPr>
          <w:color w:val="auto"/>
          <w:sz w:val="28"/>
          <w:szCs w:val="28"/>
        </w:rPr>
        <w:t>софинансирования</w:t>
      </w:r>
      <w:proofErr w:type="spellEnd"/>
      <w:r w:rsidRPr="007E6FDF">
        <w:rPr>
          <w:color w:val="auto"/>
          <w:sz w:val="28"/>
          <w:szCs w:val="28"/>
        </w:rPr>
        <w:t xml:space="preserve"> из краевого бюджета.</w:t>
      </w:r>
    </w:p>
    <w:p w:rsidR="003170CE" w:rsidRPr="003170CE" w:rsidRDefault="003170CE" w:rsidP="00EB1DE9">
      <w:pPr>
        <w:spacing w:after="0" w:line="240" w:lineRule="auto"/>
        <w:ind w:left="19" w:right="0" w:firstLine="709"/>
        <w:rPr>
          <w:color w:val="auto"/>
          <w:sz w:val="28"/>
          <w:szCs w:val="28"/>
        </w:rPr>
      </w:pPr>
      <w:r w:rsidRPr="003170CE">
        <w:rPr>
          <w:color w:val="auto"/>
          <w:sz w:val="28"/>
          <w:szCs w:val="28"/>
        </w:rPr>
        <w:t xml:space="preserve">При проведении экспертизы проанализировано наличие и оценено состояние документов стратегического планирования. </w:t>
      </w:r>
    </w:p>
    <w:p w:rsidR="003170CE" w:rsidRPr="003170CE" w:rsidRDefault="003170CE" w:rsidP="00EB1DE9">
      <w:pPr>
        <w:spacing w:after="0" w:line="240" w:lineRule="auto"/>
        <w:ind w:left="19" w:right="0" w:firstLine="709"/>
        <w:rPr>
          <w:color w:val="auto"/>
          <w:sz w:val="28"/>
          <w:szCs w:val="28"/>
        </w:rPr>
      </w:pPr>
      <w:r w:rsidRPr="003170CE">
        <w:rPr>
          <w:color w:val="auto"/>
          <w:sz w:val="28"/>
          <w:szCs w:val="28"/>
        </w:rPr>
        <w:t xml:space="preserve">В соответствии с требованиями Федерального закона  от 28 июня 2014 года № 172 –ФЗ  «О стратегическом планировании  в Российской Федерации», краевого закона  Алтайского края  от 03 апреля 2015 года № 30 –ЗС «О стратегическом планировании в Алтайском крае, а также  решением Городского Собрания депутатов города Яровое Алтайского края от 29.03.2016 № 10 «Положение о стратегическом планировании в муниципальном образовании города Яровое Алтайского края»  решением Городского Собрания депутатов города Яровое Алтайского края от </w:t>
      </w:r>
      <w:r w:rsidRPr="005F4757">
        <w:rPr>
          <w:color w:val="auto"/>
          <w:sz w:val="28"/>
          <w:szCs w:val="28"/>
        </w:rPr>
        <w:t>27.04.2021 № 9</w:t>
      </w:r>
      <w:r w:rsidRPr="003170CE">
        <w:rPr>
          <w:color w:val="auto"/>
          <w:sz w:val="28"/>
          <w:szCs w:val="28"/>
        </w:rPr>
        <w:t xml:space="preserve">  утверждена  стратегия социально-экономического развития муниципального образования город Яровое Алтайского края до 2035 года (далее Стратегия),  являющаяся документом стратегического планирования, разрабатываемым в рамках целеполагания.</w:t>
      </w:r>
    </w:p>
    <w:p w:rsidR="003170CE" w:rsidRPr="003170CE" w:rsidRDefault="003170CE" w:rsidP="00EB1DE9">
      <w:pPr>
        <w:spacing w:after="0" w:line="240" w:lineRule="auto"/>
        <w:ind w:left="19" w:right="0" w:firstLine="709"/>
        <w:rPr>
          <w:color w:val="auto"/>
          <w:sz w:val="28"/>
          <w:szCs w:val="28"/>
        </w:rPr>
      </w:pPr>
      <w:r w:rsidRPr="003170CE">
        <w:rPr>
          <w:color w:val="auto"/>
          <w:sz w:val="28"/>
          <w:szCs w:val="28"/>
        </w:rPr>
        <w:t xml:space="preserve">Стратегия является основой для разработки муниципальных программ города Яровое, схемы территориального планирования и плана мероприятий по реализации стратегии. </w:t>
      </w:r>
    </w:p>
    <w:p w:rsidR="003170CE" w:rsidRPr="003170CE" w:rsidRDefault="003170CE" w:rsidP="00EB1DE9">
      <w:pPr>
        <w:spacing w:after="0" w:line="240" w:lineRule="auto"/>
        <w:ind w:left="19" w:right="0" w:firstLine="709"/>
        <w:rPr>
          <w:color w:val="auto"/>
          <w:sz w:val="28"/>
          <w:szCs w:val="28"/>
        </w:rPr>
      </w:pPr>
      <w:r w:rsidRPr="003170CE">
        <w:rPr>
          <w:color w:val="auto"/>
          <w:sz w:val="28"/>
          <w:szCs w:val="28"/>
        </w:rPr>
        <w:lastRenderedPageBreak/>
        <w:t xml:space="preserve">В рамках Положение о стратегическом планировании в муниципальном образовании города Яровое Алтайского края в городе разработано </w:t>
      </w:r>
      <w:r>
        <w:rPr>
          <w:color w:val="auto"/>
          <w:sz w:val="28"/>
          <w:szCs w:val="28"/>
        </w:rPr>
        <w:t>15</w:t>
      </w:r>
      <w:r w:rsidRPr="003170CE">
        <w:rPr>
          <w:color w:val="auto"/>
          <w:sz w:val="28"/>
          <w:szCs w:val="28"/>
        </w:rPr>
        <w:t xml:space="preserve"> муниципальных программ. Контрольно-счетная палата предлагает разработчикам муниципальных программ рассмотреть актуальность их мероприятий для достижения целей обозначенных в Стратегии, при необходимости внести соответствующие корректировки. </w:t>
      </w:r>
    </w:p>
    <w:p w:rsidR="003170CE" w:rsidRPr="003170CE" w:rsidRDefault="003170CE" w:rsidP="00EB1DE9">
      <w:pPr>
        <w:spacing w:after="0" w:line="240" w:lineRule="auto"/>
        <w:ind w:left="19" w:right="0" w:firstLine="709"/>
        <w:rPr>
          <w:color w:val="auto"/>
          <w:sz w:val="28"/>
          <w:szCs w:val="28"/>
        </w:rPr>
      </w:pPr>
      <w:r w:rsidRPr="003170CE">
        <w:rPr>
          <w:color w:val="auto"/>
          <w:sz w:val="28"/>
          <w:szCs w:val="28"/>
        </w:rPr>
        <w:t xml:space="preserve">На официальном сайте администрации города Яровое Алтайского края размещен документ стратегического планирования. План мероприятий по реализации утверждён. </w:t>
      </w:r>
    </w:p>
    <w:p w:rsidR="003B6D71" w:rsidRPr="003B6D71" w:rsidRDefault="003B6D71" w:rsidP="00EB1DE9">
      <w:pPr>
        <w:spacing w:after="0" w:line="240" w:lineRule="auto"/>
        <w:ind w:left="19" w:right="0" w:firstLine="709"/>
        <w:rPr>
          <w:color w:val="auto"/>
          <w:sz w:val="28"/>
          <w:szCs w:val="28"/>
        </w:rPr>
      </w:pPr>
      <w:r w:rsidRPr="003B6D71">
        <w:rPr>
          <w:color w:val="auto"/>
          <w:sz w:val="28"/>
          <w:szCs w:val="28"/>
        </w:rPr>
        <w:t xml:space="preserve">В соответствии с абзацем 1 части 2 статьи 173 БК РФ разработка Прогноза социально-экономического развития муниципального образования город Яровое на среднесрочный период (далее Прогноз) регламентируется Порядком разработки, корректировки, осуществления мониторинга и контроля реализации прогноза социально-экономического развития муниципального образования город Яровое Алтайского края на среднесрочный период, утвержденным постановлением Администрации города Яровое Алтайского края от 27.09.2018 № 923 (далее – Порядок разработки среднесрочного прогноза). </w:t>
      </w:r>
    </w:p>
    <w:p w:rsidR="003B6D71" w:rsidRPr="003B6D71" w:rsidRDefault="003B6D71" w:rsidP="003B6D71">
      <w:pPr>
        <w:spacing w:after="0" w:line="240" w:lineRule="auto"/>
        <w:ind w:left="19" w:right="0" w:firstLine="698"/>
        <w:rPr>
          <w:color w:val="auto"/>
          <w:sz w:val="28"/>
          <w:szCs w:val="28"/>
        </w:rPr>
      </w:pPr>
      <w:r w:rsidRPr="003B6D71">
        <w:rPr>
          <w:color w:val="auto"/>
          <w:sz w:val="28"/>
          <w:szCs w:val="28"/>
        </w:rPr>
        <w:t>Среднесрочный прогноз на 2024 – 2026 годы разработан на вариативной основе, первый вариант-консервативный, второй - базовый в соответствии Порядком разработки среднесрочного прогноза, части 2 статьи   39 Федерального закона от 28.06.2014 № 172-ФЗ «О стратегическом планировании в Российской Федерации». Базовый вариант является основным в соответствии с рекомендациями Министерства экономического развития Российской Федерации.</w:t>
      </w:r>
    </w:p>
    <w:p w:rsidR="003B6D71" w:rsidRPr="003B6D71" w:rsidRDefault="003B6D71" w:rsidP="003B6D71">
      <w:pPr>
        <w:spacing w:after="0" w:line="240" w:lineRule="auto"/>
        <w:ind w:left="19" w:right="0" w:firstLine="698"/>
        <w:rPr>
          <w:color w:val="auto"/>
          <w:sz w:val="28"/>
          <w:szCs w:val="28"/>
        </w:rPr>
      </w:pPr>
      <w:r w:rsidRPr="003B6D71">
        <w:rPr>
          <w:color w:val="auto"/>
          <w:sz w:val="28"/>
          <w:szCs w:val="28"/>
        </w:rPr>
        <w:t xml:space="preserve">Прогноз разработан на три года (часть 1 статьи 173) путем уточнения параметров 2024 и 2025 годов и добавления параметров 2026 года (абзац 1 части 4 статьи 173 БК РФ). </w:t>
      </w:r>
    </w:p>
    <w:p w:rsidR="003B6D71" w:rsidRPr="003B6D71" w:rsidRDefault="003B6D71" w:rsidP="003B6D71">
      <w:pPr>
        <w:spacing w:after="0" w:line="240" w:lineRule="auto"/>
        <w:ind w:left="19" w:right="0" w:firstLine="698"/>
        <w:rPr>
          <w:color w:val="auto"/>
          <w:sz w:val="28"/>
          <w:szCs w:val="28"/>
        </w:rPr>
      </w:pPr>
      <w:r w:rsidRPr="003B6D71">
        <w:rPr>
          <w:color w:val="auto"/>
          <w:sz w:val="28"/>
          <w:szCs w:val="28"/>
        </w:rPr>
        <w:t>В соответствии с пунктом 3.4. Порядка разработки прогнозов, прогноз содержит следующие прогнозируемые количественные характеристики:</w:t>
      </w:r>
    </w:p>
    <w:p w:rsidR="003B6D71" w:rsidRPr="003B6D71" w:rsidRDefault="003B6D71" w:rsidP="003B6D71">
      <w:pPr>
        <w:spacing w:after="0" w:line="240" w:lineRule="auto"/>
        <w:ind w:left="19" w:right="0" w:firstLine="698"/>
        <w:rPr>
          <w:color w:val="auto"/>
          <w:sz w:val="28"/>
          <w:szCs w:val="28"/>
        </w:rPr>
      </w:pPr>
      <w:r w:rsidRPr="003B6D71">
        <w:rPr>
          <w:color w:val="auto"/>
          <w:sz w:val="28"/>
          <w:szCs w:val="28"/>
        </w:rPr>
        <w:t>инфляция;</w:t>
      </w:r>
    </w:p>
    <w:p w:rsidR="003B6D71" w:rsidRPr="003B6D71" w:rsidRDefault="003B6D71" w:rsidP="003B6D71">
      <w:pPr>
        <w:spacing w:after="0" w:line="240" w:lineRule="auto"/>
        <w:ind w:left="19" w:right="0" w:firstLine="698"/>
        <w:rPr>
          <w:color w:val="auto"/>
          <w:sz w:val="28"/>
          <w:szCs w:val="28"/>
        </w:rPr>
      </w:pPr>
      <w:r w:rsidRPr="003B6D71">
        <w:rPr>
          <w:color w:val="auto"/>
          <w:sz w:val="28"/>
          <w:szCs w:val="28"/>
        </w:rPr>
        <w:t>промышленное производство;</w:t>
      </w:r>
    </w:p>
    <w:p w:rsidR="003B6D71" w:rsidRPr="003B6D71" w:rsidRDefault="003B6D71" w:rsidP="003B6D71">
      <w:pPr>
        <w:spacing w:after="0" w:line="240" w:lineRule="auto"/>
        <w:ind w:left="19" w:right="0" w:firstLine="698"/>
        <w:rPr>
          <w:color w:val="auto"/>
          <w:sz w:val="28"/>
          <w:szCs w:val="28"/>
        </w:rPr>
      </w:pPr>
      <w:r w:rsidRPr="003B6D71">
        <w:rPr>
          <w:color w:val="auto"/>
          <w:sz w:val="28"/>
          <w:szCs w:val="28"/>
        </w:rPr>
        <w:t>инвестиции;</w:t>
      </w:r>
    </w:p>
    <w:p w:rsidR="003B6D71" w:rsidRPr="003B6D71" w:rsidRDefault="003B6D71" w:rsidP="003B6D71">
      <w:pPr>
        <w:spacing w:after="0" w:line="240" w:lineRule="auto"/>
        <w:ind w:left="19" w:right="0" w:firstLine="698"/>
        <w:rPr>
          <w:color w:val="auto"/>
          <w:sz w:val="28"/>
          <w:szCs w:val="28"/>
        </w:rPr>
      </w:pPr>
      <w:r w:rsidRPr="003B6D71">
        <w:rPr>
          <w:color w:val="auto"/>
          <w:sz w:val="28"/>
          <w:szCs w:val="28"/>
        </w:rPr>
        <w:t>рынок товаров и услуг;</w:t>
      </w:r>
    </w:p>
    <w:p w:rsidR="003B6D71" w:rsidRPr="003B6D71" w:rsidRDefault="003B6D71" w:rsidP="003B6D71">
      <w:pPr>
        <w:spacing w:after="0" w:line="240" w:lineRule="auto"/>
        <w:ind w:left="19" w:right="0" w:firstLine="698"/>
        <w:rPr>
          <w:color w:val="auto"/>
          <w:sz w:val="28"/>
          <w:szCs w:val="28"/>
        </w:rPr>
      </w:pPr>
      <w:r w:rsidRPr="003B6D71">
        <w:rPr>
          <w:color w:val="auto"/>
          <w:sz w:val="28"/>
          <w:szCs w:val="28"/>
        </w:rPr>
        <w:t>денежные доходы населения;</w:t>
      </w:r>
    </w:p>
    <w:p w:rsidR="003B6D71" w:rsidRDefault="003B6D71" w:rsidP="003B6D71">
      <w:pPr>
        <w:spacing w:after="0" w:line="240" w:lineRule="auto"/>
        <w:ind w:left="19" w:right="0" w:firstLine="698"/>
        <w:rPr>
          <w:color w:val="auto"/>
          <w:sz w:val="28"/>
          <w:szCs w:val="28"/>
        </w:rPr>
      </w:pPr>
      <w:r w:rsidRPr="003B6D71">
        <w:rPr>
          <w:color w:val="auto"/>
          <w:sz w:val="28"/>
          <w:szCs w:val="28"/>
        </w:rPr>
        <w:t xml:space="preserve">рынок труда, занятость населения. </w:t>
      </w:r>
    </w:p>
    <w:p w:rsidR="003B6D71" w:rsidRDefault="003B6D71" w:rsidP="004A04C0">
      <w:pPr>
        <w:spacing w:after="0" w:line="240" w:lineRule="auto"/>
        <w:ind w:right="0" w:firstLine="709"/>
        <w:rPr>
          <w:color w:val="auto"/>
          <w:sz w:val="28"/>
          <w:szCs w:val="28"/>
        </w:rPr>
      </w:pPr>
      <w:r w:rsidRPr="003B6D71">
        <w:rPr>
          <w:color w:val="auto"/>
          <w:sz w:val="28"/>
          <w:szCs w:val="28"/>
        </w:rPr>
        <w:t>Анализ достигнутого уровня социально-экономического развития муниципального образования город Яровое за 2022 год (по отчетным данным), а также оценка исполнения основных показателей, характеризующих социально-экономическое развитие города Яровое в 2023 году, приведены в таблице ниже.</w:t>
      </w:r>
    </w:p>
    <w:p w:rsidR="00EB1DE9" w:rsidRDefault="00EB1DE9" w:rsidP="004A04C0">
      <w:pPr>
        <w:spacing w:after="0" w:line="240" w:lineRule="auto"/>
        <w:ind w:right="0" w:firstLine="709"/>
        <w:rPr>
          <w:color w:val="auto"/>
          <w:sz w:val="28"/>
          <w:szCs w:val="28"/>
        </w:rPr>
      </w:pPr>
    </w:p>
    <w:p w:rsidR="003B6D71" w:rsidRDefault="003B6D71" w:rsidP="003B6D71">
      <w:pPr>
        <w:spacing w:after="0" w:line="240" w:lineRule="auto"/>
        <w:ind w:left="19" w:right="0" w:firstLine="0"/>
        <w:rPr>
          <w:color w:val="auto"/>
          <w:sz w:val="20"/>
          <w:szCs w:val="20"/>
        </w:rPr>
      </w:pPr>
    </w:p>
    <w:p w:rsidR="00134889" w:rsidRPr="003B6D71" w:rsidRDefault="00134889" w:rsidP="003B6D71">
      <w:pPr>
        <w:spacing w:after="0" w:line="240" w:lineRule="auto"/>
        <w:ind w:left="19" w:right="0" w:firstLine="0"/>
        <w:rPr>
          <w:color w:val="auto"/>
          <w:sz w:val="20"/>
          <w:szCs w:val="20"/>
        </w:rPr>
      </w:pPr>
    </w:p>
    <w:tbl>
      <w:tblPr>
        <w:tblStyle w:val="a9"/>
        <w:tblW w:w="9617" w:type="dxa"/>
        <w:tblInd w:w="19" w:type="dxa"/>
        <w:tblLook w:val="04A0" w:firstRow="1" w:lastRow="0" w:firstColumn="1" w:lastColumn="0" w:noHBand="0" w:noVBand="1"/>
      </w:tblPr>
      <w:tblGrid>
        <w:gridCol w:w="1446"/>
        <w:gridCol w:w="863"/>
        <w:gridCol w:w="1166"/>
        <w:gridCol w:w="1006"/>
        <w:gridCol w:w="861"/>
        <w:gridCol w:w="775"/>
        <w:gridCol w:w="774"/>
        <w:gridCol w:w="778"/>
        <w:gridCol w:w="1128"/>
        <w:gridCol w:w="820"/>
      </w:tblGrid>
      <w:tr w:rsidR="003B6D71" w:rsidRPr="003B6D71" w:rsidTr="004A04C0">
        <w:trPr>
          <w:trHeight w:val="315"/>
        </w:trPr>
        <w:tc>
          <w:tcPr>
            <w:tcW w:w="1468" w:type="dxa"/>
          </w:tcPr>
          <w:p w:rsidR="003B6D71" w:rsidRPr="003B6D71" w:rsidRDefault="003B6D71" w:rsidP="003B6D71">
            <w:pPr>
              <w:spacing w:after="0" w:line="240" w:lineRule="auto"/>
              <w:ind w:right="0" w:firstLine="0"/>
              <w:rPr>
                <w:color w:val="auto"/>
                <w:sz w:val="20"/>
                <w:szCs w:val="20"/>
              </w:rPr>
            </w:pPr>
          </w:p>
        </w:tc>
        <w:tc>
          <w:tcPr>
            <w:tcW w:w="8148" w:type="dxa"/>
            <w:gridSpan w:val="9"/>
          </w:tcPr>
          <w:p w:rsidR="003B6D71" w:rsidRPr="003B6D71" w:rsidRDefault="003B6D71" w:rsidP="003B6D71">
            <w:pPr>
              <w:spacing w:after="0" w:line="240" w:lineRule="auto"/>
              <w:ind w:right="0" w:firstLine="0"/>
              <w:jc w:val="center"/>
              <w:rPr>
                <w:color w:val="auto"/>
                <w:sz w:val="20"/>
                <w:szCs w:val="20"/>
              </w:rPr>
            </w:pPr>
            <w:r w:rsidRPr="003B6D71">
              <w:rPr>
                <w:b/>
                <w:color w:val="auto"/>
                <w:sz w:val="20"/>
                <w:szCs w:val="20"/>
              </w:rPr>
              <w:t>Наименование и значение показателей</w:t>
            </w:r>
          </w:p>
        </w:tc>
      </w:tr>
      <w:tr w:rsidR="003B6D71" w:rsidRPr="003B6D71" w:rsidTr="004A04C0">
        <w:trPr>
          <w:cantSplit/>
          <w:trHeight w:val="3025"/>
        </w:trPr>
        <w:tc>
          <w:tcPr>
            <w:tcW w:w="1468" w:type="dxa"/>
          </w:tcPr>
          <w:p w:rsidR="003B6D71" w:rsidRPr="003B6D71" w:rsidRDefault="003B6D71" w:rsidP="003B6D71">
            <w:pPr>
              <w:spacing w:after="0" w:line="240" w:lineRule="auto"/>
              <w:ind w:right="0" w:firstLine="0"/>
              <w:rPr>
                <w:color w:val="auto"/>
                <w:sz w:val="20"/>
                <w:szCs w:val="20"/>
              </w:rPr>
            </w:pPr>
          </w:p>
        </w:tc>
        <w:tc>
          <w:tcPr>
            <w:tcW w:w="871"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Индекс потребительских цен</w:t>
            </w:r>
            <w:r w:rsidRPr="003B6D71">
              <w:rPr>
                <w:color w:val="auto"/>
                <w:sz w:val="20"/>
                <w:szCs w:val="20"/>
              </w:rPr>
              <w:t>, % (декабрь к декабрю предыдущего года)</w:t>
            </w:r>
          </w:p>
        </w:tc>
        <w:tc>
          <w:tcPr>
            <w:tcW w:w="1101"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Объем отгруженных товаров</w:t>
            </w:r>
            <w:r w:rsidRPr="003B6D71">
              <w:rPr>
                <w:color w:val="auto"/>
                <w:sz w:val="20"/>
                <w:szCs w:val="20"/>
              </w:rPr>
              <w:t xml:space="preserve"> (работ, услуг) в сфере производства промышленной продукции, тыс. руб.</w:t>
            </w:r>
          </w:p>
        </w:tc>
        <w:tc>
          <w:tcPr>
            <w:tcW w:w="1020"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 xml:space="preserve">Индекс промышленного </w:t>
            </w:r>
            <w:r w:rsidRPr="003B6D71">
              <w:rPr>
                <w:color w:val="auto"/>
                <w:sz w:val="20"/>
                <w:szCs w:val="20"/>
              </w:rPr>
              <w:t>производства , % к предыдущему году в</w:t>
            </w:r>
            <w:r w:rsidRPr="003B6D71">
              <w:rPr>
                <w:sz w:val="20"/>
                <w:szCs w:val="20"/>
              </w:rPr>
              <w:t xml:space="preserve"> </w:t>
            </w:r>
            <w:r w:rsidRPr="003B6D71">
              <w:rPr>
                <w:color w:val="auto"/>
                <w:sz w:val="20"/>
                <w:szCs w:val="20"/>
              </w:rPr>
              <w:t>сопоставимых ценах</w:t>
            </w:r>
          </w:p>
        </w:tc>
        <w:tc>
          <w:tcPr>
            <w:tcW w:w="866"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Инвестиции в основной капитал.</w:t>
            </w:r>
            <w:r w:rsidRPr="003B6D71">
              <w:rPr>
                <w:color w:val="auto"/>
                <w:sz w:val="20"/>
                <w:szCs w:val="20"/>
              </w:rPr>
              <w:t xml:space="preserve"> млн. руб.</w:t>
            </w:r>
          </w:p>
        </w:tc>
        <w:tc>
          <w:tcPr>
            <w:tcW w:w="779"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Инвестиции, темп роста</w:t>
            </w:r>
            <w:r w:rsidRPr="003B6D71">
              <w:rPr>
                <w:color w:val="auto"/>
                <w:sz w:val="20"/>
                <w:szCs w:val="20"/>
              </w:rPr>
              <w:t>, % к предыдущему году в сопоставимых ценах</w:t>
            </w:r>
          </w:p>
        </w:tc>
        <w:tc>
          <w:tcPr>
            <w:tcW w:w="778"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Оборот розничной торговли</w:t>
            </w:r>
            <w:r w:rsidRPr="003B6D71">
              <w:rPr>
                <w:color w:val="auto"/>
                <w:sz w:val="20"/>
                <w:szCs w:val="20"/>
              </w:rPr>
              <w:t>,% к предыдущему году в действующих ценах</w:t>
            </w:r>
          </w:p>
        </w:tc>
        <w:tc>
          <w:tcPr>
            <w:tcW w:w="778"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Объем платных услуг населению</w:t>
            </w:r>
            <w:r w:rsidRPr="003B6D71">
              <w:rPr>
                <w:color w:val="auto"/>
                <w:sz w:val="20"/>
                <w:szCs w:val="20"/>
              </w:rPr>
              <w:t>, % к предыдущему действующих году в ценах</w:t>
            </w:r>
          </w:p>
        </w:tc>
        <w:tc>
          <w:tcPr>
            <w:tcW w:w="1132"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Номинальная начисленная средняя заработная плата одного работника</w:t>
            </w:r>
            <w:r w:rsidRPr="003B6D71">
              <w:rPr>
                <w:color w:val="auto"/>
                <w:sz w:val="20"/>
                <w:szCs w:val="20"/>
              </w:rPr>
              <w:t>, руб.</w:t>
            </w:r>
          </w:p>
        </w:tc>
        <w:tc>
          <w:tcPr>
            <w:tcW w:w="820"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Среднегодовая численность населения</w:t>
            </w:r>
            <w:r w:rsidRPr="003B6D71">
              <w:rPr>
                <w:color w:val="auto"/>
                <w:sz w:val="20"/>
                <w:szCs w:val="20"/>
              </w:rPr>
              <w:t xml:space="preserve"> , чел.</w:t>
            </w:r>
          </w:p>
        </w:tc>
      </w:tr>
      <w:tr w:rsidR="003B6D71" w:rsidRPr="003B6D71" w:rsidTr="004A04C0">
        <w:trPr>
          <w:trHeight w:val="225"/>
        </w:trPr>
        <w:tc>
          <w:tcPr>
            <w:tcW w:w="146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w:t>
            </w:r>
          </w:p>
        </w:tc>
        <w:tc>
          <w:tcPr>
            <w:tcW w:w="87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w:t>
            </w:r>
          </w:p>
        </w:tc>
        <w:tc>
          <w:tcPr>
            <w:tcW w:w="110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w:t>
            </w:r>
          </w:p>
        </w:tc>
        <w:tc>
          <w:tcPr>
            <w:tcW w:w="10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4</w:t>
            </w:r>
          </w:p>
        </w:tc>
        <w:tc>
          <w:tcPr>
            <w:tcW w:w="86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5</w:t>
            </w:r>
          </w:p>
        </w:tc>
        <w:tc>
          <w:tcPr>
            <w:tcW w:w="779"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6</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7</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8</w:t>
            </w:r>
          </w:p>
        </w:tc>
        <w:tc>
          <w:tcPr>
            <w:tcW w:w="113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9</w:t>
            </w:r>
          </w:p>
        </w:tc>
        <w:tc>
          <w:tcPr>
            <w:tcW w:w="8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w:t>
            </w:r>
          </w:p>
        </w:tc>
      </w:tr>
      <w:tr w:rsidR="003B6D71" w:rsidRPr="003B6D71" w:rsidTr="004A04C0">
        <w:trPr>
          <w:trHeight w:val="250"/>
        </w:trPr>
        <w:tc>
          <w:tcPr>
            <w:tcW w:w="9617" w:type="dxa"/>
            <w:gridSpan w:val="10"/>
          </w:tcPr>
          <w:p w:rsidR="003B6D71" w:rsidRPr="003B6D71" w:rsidRDefault="003B6D71" w:rsidP="003B6D71">
            <w:pPr>
              <w:spacing w:after="0" w:line="240" w:lineRule="auto"/>
              <w:ind w:right="0" w:firstLine="0"/>
              <w:rPr>
                <w:color w:val="auto"/>
                <w:sz w:val="20"/>
                <w:szCs w:val="20"/>
              </w:rPr>
            </w:pPr>
            <w:r w:rsidRPr="003B6D71">
              <w:rPr>
                <w:b/>
                <w:color w:val="auto"/>
                <w:sz w:val="20"/>
                <w:szCs w:val="20"/>
              </w:rPr>
              <w:t>Прогноз социально-экономического развития город Яровое на среднесрочный период 2023-2025 гг.»</w:t>
            </w:r>
          </w:p>
        </w:tc>
      </w:tr>
      <w:tr w:rsidR="003B6D71" w:rsidRPr="003B6D71" w:rsidTr="004A04C0">
        <w:trPr>
          <w:trHeight w:val="209"/>
        </w:trPr>
        <w:tc>
          <w:tcPr>
            <w:tcW w:w="1468" w:type="dxa"/>
          </w:tcPr>
          <w:p w:rsidR="003B6D71" w:rsidRPr="003B6D71" w:rsidRDefault="003B6D71" w:rsidP="003B6D71">
            <w:pPr>
              <w:spacing w:after="0" w:line="240" w:lineRule="auto"/>
              <w:ind w:right="0" w:firstLine="0"/>
              <w:rPr>
                <w:color w:val="auto"/>
                <w:sz w:val="20"/>
                <w:szCs w:val="20"/>
                <w:highlight w:val="yellow"/>
              </w:rPr>
            </w:pPr>
            <w:r w:rsidRPr="003B6D71">
              <w:rPr>
                <w:color w:val="auto"/>
                <w:sz w:val="20"/>
                <w:szCs w:val="20"/>
              </w:rPr>
              <w:t>202</w:t>
            </w:r>
            <w:r w:rsidRPr="003B6D71">
              <w:rPr>
                <w:color w:val="auto"/>
                <w:sz w:val="20"/>
                <w:szCs w:val="20"/>
                <w:lang w:val="en-US"/>
              </w:rPr>
              <w:t>2</w:t>
            </w:r>
            <w:r w:rsidRPr="003B6D71">
              <w:rPr>
                <w:color w:val="auto"/>
                <w:sz w:val="20"/>
                <w:szCs w:val="20"/>
              </w:rPr>
              <w:t xml:space="preserve"> оценка</w:t>
            </w:r>
          </w:p>
        </w:tc>
        <w:tc>
          <w:tcPr>
            <w:tcW w:w="87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115,2</w:t>
            </w:r>
          </w:p>
        </w:tc>
        <w:tc>
          <w:tcPr>
            <w:tcW w:w="1101" w:type="dxa"/>
          </w:tcPr>
          <w:p w:rsidR="003B6D71" w:rsidRPr="003B6D71" w:rsidRDefault="003B6D71" w:rsidP="003B6D71">
            <w:pPr>
              <w:spacing w:after="0" w:line="240" w:lineRule="auto"/>
              <w:ind w:right="0" w:firstLine="0"/>
              <w:rPr>
                <w:color w:val="auto"/>
                <w:sz w:val="20"/>
                <w:szCs w:val="20"/>
                <w:lang w:val="en-US"/>
              </w:rPr>
            </w:pPr>
            <w:r w:rsidRPr="003B6D71">
              <w:rPr>
                <w:color w:val="auto"/>
                <w:sz w:val="20"/>
                <w:szCs w:val="20"/>
              </w:rPr>
              <w:t>1 228 </w:t>
            </w:r>
            <w:r w:rsidRPr="003B6D71">
              <w:rPr>
                <w:color w:val="auto"/>
                <w:sz w:val="20"/>
                <w:szCs w:val="20"/>
                <w:lang w:val="en-US"/>
              </w:rPr>
              <w:t>704</w:t>
            </w:r>
            <w:r w:rsidRPr="003B6D71">
              <w:rPr>
                <w:color w:val="auto"/>
                <w:sz w:val="20"/>
                <w:szCs w:val="20"/>
              </w:rPr>
              <w:t>,</w:t>
            </w:r>
            <w:r w:rsidRPr="003B6D71">
              <w:rPr>
                <w:color w:val="auto"/>
                <w:sz w:val="20"/>
                <w:szCs w:val="20"/>
                <w:lang w:val="en-US"/>
              </w:rPr>
              <w:t>2</w:t>
            </w:r>
          </w:p>
        </w:tc>
        <w:tc>
          <w:tcPr>
            <w:tcW w:w="1020" w:type="dxa"/>
          </w:tcPr>
          <w:p w:rsidR="003B6D71" w:rsidRPr="003B6D71" w:rsidRDefault="003B6D71" w:rsidP="003B6D71">
            <w:pPr>
              <w:spacing w:after="0" w:line="240" w:lineRule="auto"/>
              <w:ind w:right="0" w:firstLine="0"/>
              <w:rPr>
                <w:color w:val="auto"/>
                <w:sz w:val="20"/>
                <w:szCs w:val="20"/>
                <w:lang w:val="en-US"/>
              </w:rPr>
            </w:pPr>
            <w:r w:rsidRPr="003B6D71">
              <w:rPr>
                <w:color w:val="auto"/>
                <w:sz w:val="20"/>
                <w:szCs w:val="20"/>
                <w:lang w:val="en-US"/>
              </w:rPr>
              <w:t>99</w:t>
            </w:r>
            <w:r w:rsidRPr="003B6D71">
              <w:rPr>
                <w:color w:val="auto"/>
                <w:sz w:val="20"/>
                <w:szCs w:val="20"/>
              </w:rPr>
              <w:t>,</w:t>
            </w:r>
            <w:r w:rsidRPr="003B6D71">
              <w:rPr>
                <w:color w:val="auto"/>
                <w:sz w:val="20"/>
                <w:szCs w:val="20"/>
                <w:lang w:val="en-US"/>
              </w:rPr>
              <w:t>0</w:t>
            </w:r>
          </w:p>
        </w:tc>
        <w:tc>
          <w:tcPr>
            <w:tcW w:w="866" w:type="dxa"/>
          </w:tcPr>
          <w:p w:rsidR="003B6D71" w:rsidRPr="003B6D71" w:rsidRDefault="003B6D71" w:rsidP="003B6D71">
            <w:pPr>
              <w:spacing w:after="0" w:line="240" w:lineRule="auto"/>
              <w:ind w:right="0" w:firstLine="0"/>
              <w:rPr>
                <w:color w:val="auto"/>
                <w:sz w:val="20"/>
                <w:szCs w:val="20"/>
                <w:lang w:val="en-US"/>
              </w:rPr>
            </w:pPr>
            <w:r w:rsidRPr="003B6D71">
              <w:rPr>
                <w:color w:val="auto"/>
                <w:sz w:val="20"/>
                <w:szCs w:val="20"/>
                <w:lang w:val="en-US"/>
              </w:rPr>
              <w:t>107</w:t>
            </w:r>
            <w:r w:rsidRPr="003B6D71">
              <w:rPr>
                <w:color w:val="auto"/>
                <w:sz w:val="20"/>
                <w:szCs w:val="20"/>
              </w:rPr>
              <w:t>,</w:t>
            </w:r>
            <w:r w:rsidRPr="003B6D71">
              <w:rPr>
                <w:color w:val="auto"/>
                <w:sz w:val="20"/>
                <w:szCs w:val="20"/>
                <w:lang w:val="en-US"/>
              </w:rPr>
              <w:t>1</w:t>
            </w:r>
          </w:p>
        </w:tc>
        <w:tc>
          <w:tcPr>
            <w:tcW w:w="779" w:type="dxa"/>
          </w:tcPr>
          <w:p w:rsidR="003B6D71" w:rsidRPr="003B6D71" w:rsidRDefault="003B6D71" w:rsidP="003B6D71">
            <w:pPr>
              <w:spacing w:after="0" w:line="240" w:lineRule="auto"/>
              <w:ind w:right="0" w:firstLine="0"/>
              <w:rPr>
                <w:color w:val="auto"/>
                <w:sz w:val="20"/>
                <w:szCs w:val="20"/>
              </w:rPr>
            </w:pPr>
            <w:r w:rsidRPr="003B6D71">
              <w:rPr>
                <w:color w:val="auto"/>
                <w:sz w:val="20"/>
                <w:szCs w:val="20"/>
                <w:lang w:val="en-US"/>
              </w:rPr>
              <w:t>91,</w:t>
            </w:r>
            <w:r w:rsidRPr="003B6D71">
              <w:rPr>
                <w:color w:val="auto"/>
                <w:sz w:val="20"/>
                <w:szCs w:val="20"/>
              </w:rPr>
              <w:t>0</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116,9</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121,4</w:t>
            </w:r>
          </w:p>
        </w:tc>
        <w:tc>
          <w:tcPr>
            <w:tcW w:w="113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29 359,19</w:t>
            </w:r>
          </w:p>
        </w:tc>
        <w:tc>
          <w:tcPr>
            <w:tcW w:w="8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17645</w:t>
            </w:r>
          </w:p>
        </w:tc>
      </w:tr>
      <w:tr w:rsidR="003B6D71" w:rsidRPr="003B6D71" w:rsidTr="004A04C0">
        <w:trPr>
          <w:trHeight w:val="209"/>
        </w:trPr>
        <w:tc>
          <w:tcPr>
            <w:tcW w:w="146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202</w:t>
            </w:r>
            <w:r w:rsidRPr="003B6D71">
              <w:rPr>
                <w:color w:val="auto"/>
                <w:sz w:val="20"/>
                <w:szCs w:val="20"/>
                <w:lang w:val="en-US"/>
              </w:rPr>
              <w:t>3</w:t>
            </w:r>
            <w:r w:rsidRPr="003B6D71">
              <w:rPr>
                <w:color w:val="auto"/>
                <w:sz w:val="20"/>
                <w:szCs w:val="20"/>
              </w:rPr>
              <w:t xml:space="preserve"> прогноз</w:t>
            </w:r>
          </w:p>
        </w:tc>
        <w:tc>
          <w:tcPr>
            <w:tcW w:w="87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106,0</w:t>
            </w:r>
          </w:p>
        </w:tc>
        <w:tc>
          <w:tcPr>
            <w:tcW w:w="110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1 589661,8</w:t>
            </w:r>
          </w:p>
        </w:tc>
        <w:tc>
          <w:tcPr>
            <w:tcW w:w="10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100</w:t>
            </w:r>
          </w:p>
        </w:tc>
        <w:tc>
          <w:tcPr>
            <w:tcW w:w="86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394,2</w:t>
            </w:r>
          </w:p>
        </w:tc>
        <w:tc>
          <w:tcPr>
            <w:tcW w:w="779"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347,6</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109,8</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108,7</w:t>
            </w:r>
          </w:p>
        </w:tc>
        <w:tc>
          <w:tcPr>
            <w:tcW w:w="113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31267,1</w:t>
            </w:r>
          </w:p>
        </w:tc>
        <w:tc>
          <w:tcPr>
            <w:tcW w:w="8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17553</w:t>
            </w:r>
          </w:p>
        </w:tc>
      </w:tr>
      <w:tr w:rsidR="003B6D71" w:rsidRPr="003B6D71" w:rsidTr="004A04C0">
        <w:trPr>
          <w:trHeight w:val="209"/>
        </w:trPr>
        <w:tc>
          <w:tcPr>
            <w:tcW w:w="9617" w:type="dxa"/>
            <w:gridSpan w:val="10"/>
          </w:tcPr>
          <w:p w:rsidR="003B6D71" w:rsidRPr="003B6D71" w:rsidRDefault="003B6D71" w:rsidP="003B6D71">
            <w:pPr>
              <w:spacing w:after="0" w:line="240" w:lineRule="auto"/>
              <w:ind w:right="0" w:firstLine="0"/>
              <w:rPr>
                <w:b/>
                <w:color w:val="auto"/>
                <w:sz w:val="20"/>
                <w:szCs w:val="20"/>
              </w:rPr>
            </w:pPr>
            <w:r w:rsidRPr="003B6D71">
              <w:rPr>
                <w:b/>
                <w:color w:val="auto"/>
                <w:sz w:val="20"/>
                <w:szCs w:val="20"/>
              </w:rPr>
              <w:t>Прогноз социально-экономического развития город Яровое на среднесрочный период 2024-20265 гг.»</w:t>
            </w:r>
          </w:p>
        </w:tc>
      </w:tr>
      <w:tr w:rsidR="003B6D71" w:rsidRPr="003B6D71" w:rsidTr="004A04C0">
        <w:trPr>
          <w:trHeight w:val="209"/>
        </w:trPr>
        <w:tc>
          <w:tcPr>
            <w:tcW w:w="146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2022 факт</w:t>
            </w:r>
          </w:p>
        </w:tc>
        <w:tc>
          <w:tcPr>
            <w:tcW w:w="87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112,1</w:t>
            </w:r>
          </w:p>
        </w:tc>
        <w:tc>
          <w:tcPr>
            <w:tcW w:w="110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1 121 611,0</w:t>
            </w:r>
          </w:p>
        </w:tc>
        <w:tc>
          <w:tcPr>
            <w:tcW w:w="10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108,7</w:t>
            </w:r>
          </w:p>
        </w:tc>
        <w:tc>
          <w:tcPr>
            <w:tcW w:w="86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151,8</w:t>
            </w:r>
          </w:p>
        </w:tc>
        <w:tc>
          <w:tcPr>
            <w:tcW w:w="779"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124,4</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130,5</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114,2</w:t>
            </w:r>
          </w:p>
        </w:tc>
        <w:tc>
          <w:tcPr>
            <w:tcW w:w="113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31 138,4</w:t>
            </w:r>
          </w:p>
        </w:tc>
        <w:tc>
          <w:tcPr>
            <w:tcW w:w="8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16454</w:t>
            </w:r>
          </w:p>
        </w:tc>
      </w:tr>
      <w:tr w:rsidR="003B6D71" w:rsidRPr="003B6D71" w:rsidTr="004A04C0">
        <w:trPr>
          <w:trHeight w:val="209"/>
        </w:trPr>
        <w:tc>
          <w:tcPr>
            <w:tcW w:w="146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2023 оценка</w:t>
            </w:r>
          </w:p>
        </w:tc>
        <w:tc>
          <w:tcPr>
            <w:tcW w:w="87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105,3</w:t>
            </w:r>
          </w:p>
        </w:tc>
        <w:tc>
          <w:tcPr>
            <w:tcW w:w="110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1 590 044,7</w:t>
            </w:r>
          </w:p>
        </w:tc>
        <w:tc>
          <w:tcPr>
            <w:tcW w:w="10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124,0</w:t>
            </w:r>
          </w:p>
        </w:tc>
        <w:tc>
          <w:tcPr>
            <w:tcW w:w="86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374,9</w:t>
            </w:r>
          </w:p>
        </w:tc>
        <w:tc>
          <w:tcPr>
            <w:tcW w:w="779"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229,8</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109,0</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115,53</w:t>
            </w:r>
          </w:p>
        </w:tc>
        <w:tc>
          <w:tcPr>
            <w:tcW w:w="113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36 996,4</w:t>
            </w:r>
          </w:p>
        </w:tc>
        <w:tc>
          <w:tcPr>
            <w:tcW w:w="8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16433</w:t>
            </w:r>
          </w:p>
        </w:tc>
      </w:tr>
      <w:tr w:rsidR="003B6D71" w:rsidRPr="003B6D71" w:rsidTr="004A04C0">
        <w:trPr>
          <w:trHeight w:val="209"/>
        </w:trPr>
        <w:tc>
          <w:tcPr>
            <w:tcW w:w="9617" w:type="dxa"/>
            <w:gridSpan w:val="10"/>
          </w:tcPr>
          <w:p w:rsidR="003B6D71" w:rsidRPr="003B6D71" w:rsidRDefault="003B6D71" w:rsidP="003B6D71">
            <w:pPr>
              <w:spacing w:after="0" w:line="240" w:lineRule="auto"/>
              <w:ind w:right="0" w:firstLine="0"/>
              <w:rPr>
                <w:b/>
                <w:color w:val="auto"/>
                <w:sz w:val="20"/>
                <w:szCs w:val="20"/>
              </w:rPr>
            </w:pPr>
            <w:r w:rsidRPr="003B6D71">
              <w:rPr>
                <w:b/>
                <w:color w:val="auto"/>
                <w:sz w:val="20"/>
                <w:szCs w:val="20"/>
              </w:rPr>
              <w:t>Уточнение параметров</w:t>
            </w:r>
          </w:p>
        </w:tc>
      </w:tr>
      <w:tr w:rsidR="003B6D71" w:rsidRPr="003B6D71" w:rsidTr="004A04C0">
        <w:trPr>
          <w:trHeight w:val="209"/>
        </w:trPr>
        <w:tc>
          <w:tcPr>
            <w:tcW w:w="146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2022 год</w:t>
            </w:r>
          </w:p>
        </w:tc>
        <w:tc>
          <w:tcPr>
            <w:tcW w:w="87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 xml:space="preserve">+ 3,1 </w:t>
            </w:r>
          </w:p>
        </w:tc>
        <w:tc>
          <w:tcPr>
            <w:tcW w:w="110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-107 093,2</w:t>
            </w:r>
          </w:p>
          <w:p w:rsidR="003B6D71" w:rsidRPr="003B6D71" w:rsidRDefault="003B6D71" w:rsidP="003B6D71">
            <w:pPr>
              <w:spacing w:after="0" w:line="240" w:lineRule="auto"/>
              <w:ind w:right="0" w:firstLine="0"/>
              <w:rPr>
                <w:color w:val="auto"/>
                <w:sz w:val="20"/>
                <w:szCs w:val="20"/>
              </w:rPr>
            </w:pPr>
            <w:r w:rsidRPr="003B6D71">
              <w:rPr>
                <w:color w:val="auto"/>
                <w:sz w:val="20"/>
                <w:szCs w:val="20"/>
              </w:rPr>
              <w:t>8,7%</w:t>
            </w:r>
          </w:p>
        </w:tc>
        <w:tc>
          <w:tcPr>
            <w:tcW w:w="10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+9,7</w:t>
            </w:r>
          </w:p>
        </w:tc>
        <w:tc>
          <w:tcPr>
            <w:tcW w:w="86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+44,7</w:t>
            </w:r>
          </w:p>
          <w:p w:rsidR="003B6D71" w:rsidRPr="003B6D71" w:rsidRDefault="003B6D71" w:rsidP="003B6D71">
            <w:pPr>
              <w:spacing w:after="0" w:line="240" w:lineRule="auto"/>
              <w:ind w:right="0" w:firstLine="0"/>
              <w:rPr>
                <w:color w:val="auto"/>
                <w:sz w:val="20"/>
                <w:szCs w:val="20"/>
              </w:rPr>
            </w:pPr>
            <w:r w:rsidRPr="003B6D71">
              <w:rPr>
                <w:color w:val="auto"/>
                <w:sz w:val="20"/>
                <w:szCs w:val="20"/>
              </w:rPr>
              <w:t>41,7%</w:t>
            </w:r>
          </w:p>
        </w:tc>
        <w:tc>
          <w:tcPr>
            <w:tcW w:w="779"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+33,4</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+13,6</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- 7,2</w:t>
            </w:r>
          </w:p>
        </w:tc>
        <w:tc>
          <w:tcPr>
            <w:tcW w:w="113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+1 779,21</w:t>
            </w:r>
          </w:p>
          <w:p w:rsidR="003B6D71" w:rsidRPr="003B6D71" w:rsidRDefault="003B6D71" w:rsidP="003B6D71">
            <w:pPr>
              <w:spacing w:after="0" w:line="240" w:lineRule="auto"/>
              <w:ind w:right="0" w:firstLine="0"/>
              <w:rPr>
                <w:color w:val="auto"/>
                <w:sz w:val="20"/>
                <w:szCs w:val="20"/>
              </w:rPr>
            </w:pPr>
            <w:r w:rsidRPr="003B6D71">
              <w:rPr>
                <w:color w:val="auto"/>
                <w:sz w:val="20"/>
                <w:szCs w:val="20"/>
              </w:rPr>
              <w:t>6,0%</w:t>
            </w:r>
          </w:p>
        </w:tc>
        <w:tc>
          <w:tcPr>
            <w:tcW w:w="8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-1191         0,67%</w:t>
            </w:r>
          </w:p>
        </w:tc>
      </w:tr>
      <w:tr w:rsidR="003B6D71" w:rsidRPr="003B6D71" w:rsidTr="004A04C0">
        <w:trPr>
          <w:trHeight w:val="209"/>
        </w:trPr>
        <w:tc>
          <w:tcPr>
            <w:tcW w:w="146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2023 год</w:t>
            </w:r>
          </w:p>
        </w:tc>
        <w:tc>
          <w:tcPr>
            <w:tcW w:w="87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- 0,7</w:t>
            </w:r>
          </w:p>
        </w:tc>
        <w:tc>
          <w:tcPr>
            <w:tcW w:w="1101"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+ 382,9</w:t>
            </w:r>
          </w:p>
          <w:p w:rsidR="003B6D71" w:rsidRPr="003B6D71" w:rsidRDefault="003B6D71" w:rsidP="003B6D71">
            <w:pPr>
              <w:spacing w:after="0" w:line="240" w:lineRule="auto"/>
              <w:ind w:right="0" w:firstLine="0"/>
              <w:rPr>
                <w:color w:val="auto"/>
                <w:sz w:val="20"/>
                <w:szCs w:val="20"/>
              </w:rPr>
            </w:pPr>
            <w:r w:rsidRPr="003B6D71">
              <w:rPr>
                <w:color w:val="auto"/>
                <w:sz w:val="20"/>
                <w:szCs w:val="20"/>
              </w:rPr>
              <w:t>0,02%</w:t>
            </w:r>
          </w:p>
        </w:tc>
        <w:tc>
          <w:tcPr>
            <w:tcW w:w="10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+24</w:t>
            </w:r>
          </w:p>
        </w:tc>
        <w:tc>
          <w:tcPr>
            <w:tcW w:w="86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-19,3</w:t>
            </w:r>
          </w:p>
          <w:p w:rsidR="003B6D71" w:rsidRPr="003B6D71" w:rsidRDefault="003B6D71" w:rsidP="003B6D71">
            <w:pPr>
              <w:spacing w:after="0" w:line="240" w:lineRule="auto"/>
              <w:ind w:right="0" w:firstLine="0"/>
              <w:rPr>
                <w:color w:val="auto"/>
                <w:sz w:val="20"/>
                <w:szCs w:val="20"/>
              </w:rPr>
            </w:pPr>
            <w:r w:rsidRPr="003B6D71">
              <w:rPr>
                <w:color w:val="auto"/>
                <w:sz w:val="20"/>
                <w:szCs w:val="20"/>
              </w:rPr>
              <w:t>4,9%</w:t>
            </w:r>
          </w:p>
        </w:tc>
        <w:tc>
          <w:tcPr>
            <w:tcW w:w="779"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-117,8</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- 0,8</w:t>
            </w:r>
          </w:p>
        </w:tc>
        <w:tc>
          <w:tcPr>
            <w:tcW w:w="778"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+6,83</w:t>
            </w:r>
          </w:p>
        </w:tc>
        <w:tc>
          <w:tcPr>
            <w:tcW w:w="113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+5729,3          18,3%</w:t>
            </w:r>
          </w:p>
        </w:tc>
        <w:tc>
          <w:tcPr>
            <w:tcW w:w="820"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- 1120     6,4%</w:t>
            </w:r>
          </w:p>
        </w:tc>
      </w:tr>
    </w:tbl>
    <w:p w:rsidR="003B6D71" w:rsidRPr="003B6D71" w:rsidRDefault="003B6D71" w:rsidP="003B6D71">
      <w:pPr>
        <w:spacing w:after="0" w:line="240" w:lineRule="auto"/>
        <w:ind w:left="19" w:right="0" w:firstLine="690"/>
        <w:rPr>
          <w:color w:val="auto"/>
          <w:sz w:val="28"/>
          <w:szCs w:val="28"/>
        </w:rPr>
      </w:pPr>
      <w:r w:rsidRPr="003B6D71">
        <w:rPr>
          <w:color w:val="auto"/>
          <w:sz w:val="28"/>
          <w:szCs w:val="28"/>
        </w:rPr>
        <w:t xml:space="preserve"> Как видно из таблицы, отчетные данные за 2022 год Среднесрочного прогноза на 2024 – 2026 годы продемонстрировали положительную динамику, по сравнению с Прогнозом прошлых лет, когда по 5-ти из 9-ти рассматриваемых основных социально-экономических показателей отчетные данные улучшили свои оценочные значения, и по 4-ти из 9-ти показателей отчетные показатели оказались пессимистичнее: индекс потребительских цен превысил оценочный показатель на 3,1%, объем отгруженных товаров не достиг оценочного показателя на 8,7%, сокращение объема платных услуг на 7,2%, снижение среднегодовой численности населения на 0,67%. В пояснительной записке приведено сопоставление параметров прогноза с ранее утвержденными параметрами с указанием причин и факторов изменений.</w:t>
      </w:r>
    </w:p>
    <w:p w:rsidR="003B6D71" w:rsidRPr="003B6D71" w:rsidRDefault="003B6D71" w:rsidP="003B6D71">
      <w:pPr>
        <w:spacing w:after="0" w:line="240" w:lineRule="auto"/>
        <w:ind w:left="19" w:right="0" w:firstLine="832"/>
        <w:rPr>
          <w:color w:val="auto"/>
          <w:sz w:val="28"/>
          <w:szCs w:val="28"/>
        </w:rPr>
      </w:pPr>
      <w:r w:rsidRPr="003B6D71">
        <w:rPr>
          <w:color w:val="auto"/>
          <w:sz w:val="28"/>
          <w:szCs w:val="28"/>
        </w:rPr>
        <w:t xml:space="preserve">Во исполнение требований части 4 статьи 173 Бюджетного кодекса Российской Федерации к Прогнозу представлена оценка 9 изменений основных параметров, в том числе их сопоставление с ранее утвержденными показателями на 2023год. Корректировка основных параметров базового варианта Прогноза по сравнению с вариантом прогноза, предложенным для разработки проекта бюджета на трехлетний период 2023-2025 годов, обусловлена изменением как внутренних, так и внешних условий развития города Яровое Алтайского края. Прогнозные показатели, предложенные на 2024 и 2025 годы в предыдущем бюджетном цикле, пересмотрены в сторону положительной тенденции по показателям промышленного производства, инвестиций в основной капитал, розничной торговли и средней заработной </w:t>
      </w:r>
      <w:r w:rsidRPr="003B6D71">
        <w:rPr>
          <w:color w:val="auto"/>
          <w:sz w:val="28"/>
          <w:szCs w:val="28"/>
        </w:rPr>
        <w:lastRenderedPageBreak/>
        <w:t xml:space="preserve">платы, которые в целом повышены. Среднегодовая численность снижена, за счет сжижения численности трудовых ресурсов.  </w:t>
      </w:r>
    </w:p>
    <w:p w:rsidR="003B6D71" w:rsidRPr="003B6D71" w:rsidRDefault="003B6D71" w:rsidP="003B6D71">
      <w:pPr>
        <w:spacing w:after="0" w:line="240" w:lineRule="auto"/>
        <w:ind w:left="19" w:right="0" w:firstLine="0"/>
        <w:rPr>
          <w:color w:val="auto"/>
          <w:sz w:val="28"/>
          <w:szCs w:val="28"/>
        </w:rPr>
      </w:pPr>
    </w:p>
    <w:tbl>
      <w:tblPr>
        <w:tblStyle w:val="a9"/>
        <w:tblW w:w="9664" w:type="dxa"/>
        <w:tblInd w:w="19" w:type="dxa"/>
        <w:tblLook w:val="04A0" w:firstRow="1" w:lastRow="0" w:firstColumn="1" w:lastColumn="0" w:noHBand="0" w:noVBand="1"/>
      </w:tblPr>
      <w:tblGrid>
        <w:gridCol w:w="1076"/>
        <w:gridCol w:w="888"/>
        <w:gridCol w:w="1166"/>
        <w:gridCol w:w="1006"/>
        <w:gridCol w:w="825"/>
        <w:gridCol w:w="889"/>
        <w:gridCol w:w="889"/>
        <w:gridCol w:w="891"/>
        <w:gridCol w:w="1297"/>
        <w:gridCol w:w="737"/>
      </w:tblGrid>
      <w:tr w:rsidR="003B6D71" w:rsidRPr="003B6D71" w:rsidTr="00EB1DE9">
        <w:trPr>
          <w:trHeight w:val="235"/>
        </w:trPr>
        <w:tc>
          <w:tcPr>
            <w:tcW w:w="9664" w:type="dxa"/>
            <w:gridSpan w:val="10"/>
          </w:tcPr>
          <w:p w:rsidR="003B6D71" w:rsidRPr="003B6D71" w:rsidRDefault="003B6D71" w:rsidP="003B6D71">
            <w:pPr>
              <w:spacing w:after="0" w:line="240" w:lineRule="auto"/>
              <w:ind w:right="1054" w:firstLine="0"/>
              <w:jc w:val="center"/>
              <w:rPr>
                <w:color w:val="auto"/>
                <w:sz w:val="28"/>
                <w:szCs w:val="28"/>
              </w:rPr>
            </w:pPr>
            <w:r w:rsidRPr="003B6D71">
              <w:rPr>
                <w:b/>
                <w:color w:val="auto"/>
                <w:sz w:val="20"/>
                <w:szCs w:val="20"/>
              </w:rPr>
              <w:t>Наименование и значение показателей</w:t>
            </w:r>
          </w:p>
        </w:tc>
      </w:tr>
      <w:tr w:rsidR="003B6D71" w:rsidRPr="003B6D71" w:rsidTr="00EB1DE9">
        <w:trPr>
          <w:cantSplit/>
          <w:trHeight w:val="2291"/>
        </w:trPr>
        <w:tc>
          <w:tcPr>
            <w:tcW w:w="1082" w:type="dxa"/>
          </w:tcPr>
          <w:p w:rsidR="003B6D71" w:rsidRPr="003B6D71" w:rsidRDefault="003B6D71" w:rsidP="003B6D71">
            <w:pPr>
              <w:spacing w:after="0" w:line="240" w:lineRule="auto"/>
              <w:ind w:right="0" w:firstLine="0"/>
              <w:rPr>
                <w:color w:val="auto"/>
                <w:sz w:val="28"/>
                <w:szCs w:val="28"/>
              </w:rPr>
            </w:pPr>
          </w:p>
        </w:tc>
        <w:tc>
          <w:tcPr>
            <w:tcW w:w="893"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Индекс потребительских цен</w:t>
            </w:r>
            <w:r w:rsidRPr="003B6D71">
              <w:rPr>
                <w:color w:val="auto"/>
                <w:sz w:val="20"/>
                <w:szCs w:val="20"/>
              </w:rPr>
              <w:t>, % (декабрь к декабрю предыдущего года)</w:t>
            </w:r>
          </w:p>
        </w:tc>
        <w:tc>
          <w:tcPr>
            <w:tcW w:w="1127" w:type="dxa"/>
            <w:textDirection w:val="btLr"/>
          </w:tcPr>
          <w:p w:rsidR="003B6D71" w:rsidRPr="003B6D71" w:rsidRDefault="003B6D71" w:rsidP="003B6D71">
            <w:pPr>
              <w:spacing w:after="0" w:line="240" w:lineRule="auto"/>
              <w:ind w:left="113" w:right="113" w:firstLine="0"/>
              <w:jc w:val="center"/>
              <w:rPr>
                <w:color w:val="auto"/>
                <w:sz w:val="28"/>
                <w:szCs w:val="28"/>
              </w:rPr>
            </w:pPr>
            <w:r w:rsidRPr="003B6D71">
              <w:rPr>
                <w:b/>
                <w:color w:val="auto"/>
                <w:sz w:val="20"/>
                <w:szCs w:val="20"/>
              </w:rPr>
              <w:t>Объем отгруженных товаров</w:t>
            </w:r>
            <w:r w:rsidRPr="003B6D71">
              <w:rPr>
                <w:color w:val="auto"/>
                <w:sz w:val="20"/>
                <w:szCs w:val="20"/>
              </w:rPr>
              <w:t xml:space="preserve"> (работ, услуг) в сфере производства промышленной продукции, тыс. руб.</w:t>
            </w:r>
          </w:p>
        </w:tc>
        <w:tc>
          <w:tcPr>
            <w:tcW w:w="1013"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Индекс промышленного производства</w:t>
            </w:r>
            <w:r w:rsidRPr="003B6D71">
              <w:rPr>
                <w:color w:val="auto"/>
                <w:sz w:val="20"/>
                <w:szCs w:val="20"/>
              </w:rPr>
              <w:t xml:space="preserve"> , % к предыдущему году в сопоставимых ценах</w:t>
            </w:r>
          </w:p>
        </w:tc>
        <w:tc>
          <w:tcPr>
            <w:tcW w:w="825" w:type="dxa"/>
            <w:textDirection w:val="btLr"/>
          </w:tcPr>
          <w:p w:rsidR="003B6D71" w:rsidRPr="003B6D71" w:rsidRDefault="003B6D71" w:rsidP="003B6D71">
            <w:pPr>
              <w:spacing w:after="0" w:line="240" w:lineRule="auto"/>
              <w:ind w:left="113" w:right="113" w:firstLine="0"/>
              <w:jc w:val="center"/>
              <w:rPr>
                <w:b/>
                <w:color w:val="auto"/>
                <w:sz w:val="20"/>
                <w:szCs w:val="20"/>
              </w:rPr>
            </w:pPr>
            <w:r w:rsidRPr="003B6D71">
              <w:rPr>
                <w:b/>
                <w:color w:val="auto"/>
                <w:sz w:val="20"/>
                <w:szCs w:val="20"/>
              </w:rPr>
              <w:t xml:space="preserve">Инвестиции в основной капитал. </w:t>
            </w:r>
            <w:r w:rsidRPr="003B6D71">
              <w:rPr>
                <w:color w:val="auto"/>
                <w:sz w:val="20"/>
                <w:szCs w:val="20"/>
              </w:rPr>
              <w:t>млн. руб.</w:t>
            </w:r>
          </w:p>
        </w:tc>
        <w:tc>
          <w:tcPr>
            <w:tcW w:w="893"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Инвестиции, темп роста</w:t>
            </w:r>
            <w:r w:rsidRPr="003B6D71">
              <w:rPr>
                <w:color w:val="auto"/>
                <w:sz w:val="20"/>
                <w:szCs w:val="20"/>
              </w:rPr>
              <w:t>, % к предыдущему году в сопоставимых ценах</w:t>
            </w:r>
          </w:p>
        </w:tc>
        <w:tc>
          <w:tcPr>
            <w:tcW w:w="893"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Оборот розничной торговли</w:t>
            </w:r>
            <w:r w:rsidRPr="003B6D71">
              <w:rPr>
                <w:color w:val="auto"/>
                <w:sz w:val="20"/>
                <w:szCs w:val="20"/>
              </w:rPr>
              <w:t>,% к предыдущему году в действующих ценах</w:t>
            </w:r>
          </w:p>
        </w:tc>
        <w:tc>
          <w:tcPr>
            <w:tcW w:w="893"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Объем платных услуг населению</w:t>
            </w:r>
            <w:r w:rsidRPr="003B6D71">
              <w:rPr>
                <w:color w:val="auto"/>
                <w:sz w:val="20"/>
                <w:szCs w:val="20"/>
              </w:rPr>
              <w:t>, % к предыдущему году в действующих ценах</w:t>
            </w:r>
          </w:p>
        </w:tc>
        <w:tc>
          <w:tcPr>
            <w:tcW w:w="1304"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Номинальная начисленная средняя заработная плата одного работника</w:t>
            </w:r>
            <w:r w:rsidRPr="003B6D71">
              <w:rPr>
                <w:color w:val="auto"/>
                <w:sz w:val="20"/>
                <w:szCs w:val="20"/>
              </w:rPr>
              <w:t>, руб.</w:t>
            </w:r>
          </w:p>
        </w:tc>
        <w:tc>
          <w:tcPr>
            <w:tcW w:w="736" w:type="dxa"/>
            <w:textDirection w:val="btLr"/>
          </w:tcPr>
          <w:p w:rsidR="003B6D71" w:rsidRPr="003B6D71" w:rsidRDefault="003B6D71" w:rsidP="003B6D71">
            <w:pPr>
              <w:spacing w:after="0" w:line="240" w:lineRule="auto"/>
              <w:ind w:left="113" w:right="113" w:firstLine="0"/>
              <w:jc w:val="center"/>
              <w:rPr>
                <w:color w:val="auto"/>
                <w:sz w:val="20"/>
                <w:szCs w:val="20"/>
              </w:rPr>
            </w:pPr>
            <w:r w:rsidRPr="003B6D71">
              <w:rPr>
                <w:b/>
                <w:color w:val="auto"/>
                <w:sz w:val="20"/>
                <w:szCs w:val="20"/>
              </w:rPr>
              <w:t>Среднегодовая численность населения</w:t>
            </w:r>
            <w:r w:rsidRPr="003B6D71">
              <w:rPr>
                <w:color w:val="auto"/>
                <w:sz w:val="20"/>
                <w:szCs w:val="20"/>
              </w:rPr>
              <w:t xml:space="preserve"> , чел.</w:t>
            </w:r>
          </w:p>
        </w:tc>
      </w:tr>
      <w:tr w:rsidR="003B6D71" w:rsidRPr="003B6D71" w:rsidTr="00EB1DE9">
        <w:trPr>
          <w:trHeight w:val="168"/>
        </w:trPr>
        <w:tc>
          <w:tcPr>
            <w:tcW w:w="108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w:t>
            </w:r>
          </w:p>
        </w:tc>
        <w:tc>
          <w:tcPr>
            <w:tcW w:w="1127"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w:t>
            </w:r>
          </w:p>
        </w:tc>
        <w:tc>
          <w:tcPr>
            <w:tcW w:w="101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4</w:t>
            </w:r>
          </w:p>
        </w:tc>
        <w:tc>
          <w:tcPr>
            <w:tcW w:w="825"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5</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6</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7</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8</w:t>
            </w:r>
          </w:p>
        </w:tc>
        <w:tc>
          <w:tcPr>
            <w:tcW w:w="1304"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9</w:t>
            </w:r>
          </w:p>
        </w:tc>
        <w:tc>
          <w:tcPr>
            <w:tcW w:w="73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w:t>
            </w:r>
          </w:p>
        </w:tc>
      </w:tr>
      <w:tr w:rsidR="003B6D71" w:rsidRPr="003B6D71" w:rsidTr="00EB1DE9">
        <w:trPr>
          <w:trHeight w:val="349"/>
        </w:trPr>
        <w:tc>
          <w:tcPr>
            <w:tcW w:w="9664" w:type="dxa"/>
            <w:gridSpan w:val="10"/>
          </w:tcPr>
          <w:p w:rsidR="003B6D71" w:rsidRPr="003B6D71" w:rsidRDefault="003B6D71" w:rsidP="003B6D71">
            <w:pPr>
              <w:spacing w:after="0" w:line="240" w:lineRule="auto"/>
              <w:ind w:right="0" w:firstLine="0"/>
              <w:rPr>
                <w:color w:val="auto"/>
                <w:sz w:val="20"/>
                <w:szCs w:val="20"/>
              </w:rPr>
            </w:pPr>
            <w:r w:rsidRPr="003B6D71">
              <w:rPr>
                <w:b/>
                <w:color w:val="auto"/>
                <w:sz w:val="20"/>
                <w:szCs w:val="20"/>
              </w:rPr>
              <w:t>Прогноз социально-экономического развития город Яровое на среднесрочный период 2024-2026 гг.»</w:t>
            </w:r>
          </w:p>
        </w:tc>
      </w:tr>
      <w:tr w:rsidR="003B6D71" w:rsidRPr="003B6D71" w:rsidTr="00EB1DE9">
        <w:trPr>
          <w:trHeight w:val="156"/>
        </w:trPr>
        <w:tc>
          <w:tcPr>
            <w:tcW w:w="108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2023 оценка</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105,3</w:t>
            </w:r>
          </w:p>
        </w:tc>
        <w:tc>
          <w:tcPr>
            <w:tcW w:w="1127"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1 590 044,7</w:t>
            </w:r>
          </w:p>
        </w:tc>
        <w:tc>
          <w:tcPr>
            <w:tcW w:w="101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124,0</w:t>
            </w:r>
          </w:p>
        </w:tc>
        <w:tc>
          <w:tcPr>
            <w:tcW w:w="825"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374,9</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229,8</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109,0</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115,53</w:t>
            </w:r>
          </w:p>
        </w:tc>
        <w:tc>
          <w:tcPr>
            <w:tcW w:w="1304"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36 996,4</w:t>
            </w:r>
          </w:p>
        </w:tc>
        <w:tc>
          <w:tcPr>
            <w:tcW w:w="73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16 433</w:t>
            </w:r>
          </w:p>
        </w:tc>
      </w:tr>
      <w:tr w:rsidR="003B6D71" w:rsidRPr="003B6D71" w:rsidTr="00EB1DE9">
        <w:trPr>
          <w:trHeight w:val="156"/>
        </w:trPr>
        <w:tc>
          <w:tcPr>
            <w:tcW w:w="108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2024 год</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104</w:t>
            </w:r>
          </w:p>
        </w:tc>
        <w:tc>
          <w:tcPr>
            <w:tcW w:w="1127"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2 064 084,1</w:t>
            </w:r>
          </w:p>
        </w:tc>
        <w:tc>
          <w:tcPr>
            <w:tcW w:w="101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124,0</w:t>
            </w:r>
          </w:p>
        </w:tc>
        <w:tc>
          <w:tcPr>
            <w:tcW w:w="825"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1 865,2</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480</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110,0</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107,78</w:t>
            </w:r>
          </w:p>
        </w:tc>
        <w:tc>
          <w:tcPr>
            <w:tcW w:w="1304"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40 585,1</w:t>
            </w:r>
          </w:p>
        </w:tc>
        <w:tc>
          <w:tcPr>
            <w:tcW w:w="73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16 443</w:t>
            </w:r>
          </w:p>
        </w:tc>
      </w:tr>
      <w:tr w:rsidR="003B6D71" w:rsidRPr="003B6D71" w:rsidTr="00EB1DE9">
        <w:trPr>
          <w:trHeight w:val="275"/>
        </w:trPr>
        <w:tc>
          <w:tcPr>
            <w:tcW w:w="108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2025 год</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104</w:t>
            </w:r>
          </w:p>
        </w:tc>
        <w:tc>
          <w:tcPr>
            <w:tcW w:w="1127"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2 157 850,9</w:t>
            </w:r>
          </w:p>
        </w:tc>
        <w:tc>
          <w:tcPr>
            <w:tcW w:w="101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100,7</w:t>
            </w:r>
          </w:p>
        </w:tc>
        <w:tc>
          <w:tcPr>
            <w:tcW w:w="825"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2 185,0</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111,8</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110,4</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107,2</w:t>
            </w:r>
          </w:p>
        </w:tc>
        <w:tc>
          <w:tcPr>
            <w:tcW w:w="1304"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44 156,5</w:t>
            </w:r>
          </w:p>
        </w:tc>
        <w:tc>
          <w:tcPr>
            <w:tcW w:w="73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16 460</w:t>
            </w:r>
          </w:p>
        </w:tc>
      </w:tr>
      <w:tr w:rsidR="003B6D71" w:rsidRPr="003B6D71" w:rsidTr="00EB1DE9">
        <w:trPr>
          <w:trHeight w:val="156"/>
        </w:trPr>
        <w:tc>
          <w:tcPr>
            <w:tcW w:w="1082"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2026 год</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104,</w:t>
            </w:r>
          </w:p>
        </w:tc>
        <w:tc>
          <w:tcPr>
            <w:tcW w:w="1127"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2 259 227,6</w:t>
            </w:r>
          </w:p>
        </w:tc>
        <w:tc>
          <w:tcPr>
            <w:tcW w:w="101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100,9</w:t>
            </w:r>
          </w:p>
        </w:tc>
        <w:tc>
          <w:tcPr>
            <w:tcW w:w="825"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176,1</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7,7</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110,8</w:t>
            </w:r>
          </w:p>
        </w:tc>
        <w:tc>
          <w:tcPr>
            <w:tcW w:w="893"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107,3</w:t>
            </w:r>
          </w:p>
        </w:tc>
        <w:tc>
          <w:tcPr>
            <w:tcW w:w="1304"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47 865,7</w:t>
            </w:r>
          </w:p>
        </w:tc>
        <w:tc>
          <w:tcPr>
            <w:tcW w:w="736" w:type="dxa"/>
          </w:tcPr>
          <w:p w:rsidR="003B6D71" w:rsidRPr="003B6D71" w:rsidRDefault="003B6D71" w:rsidP="003B6D71">
            <w:pPr>
              <w:spacing w:after="0" w:line="240" w:lineRule="auto"/>
              <w:ind w:right="0" w:firstLine="0"/>
              <w:rPr>
                <w:color w:val="auto"/>
                <w:sz w:val="20"/>
                <w:szCs w:val="20"/>
              </w:rPr>
            </w:pPr>
            <w:r w:rsidRPr="003B6D71">
              <w:rPr>
                <w:color w:val="auto"/>
                <w:sz w:val="20"/>
                <w:szCs w:val="20"/>
              </w:rPr>
              <w:t>16 471</w:t>
            </w:r>
          </w:p>
        </w:tc>
      </w:tr>
    </w:tbl>
    <w:p w:rsidR="003B6D71" w:rsidRPr="003B6D71" w:rsidRDefault="003B6D71" w:rsidP="003B6D71">
      <w:pPr>
        <w:spacing w:after="0" w:line="240" w:lineRule="auto"/>
        <w:ind w:left="19" w:right="0" w:firstLine="548"/>
        <w:rPr>
          <w:color w:val="auto"/>
          <w:sz w:val="28"/>
          <w:szCs w:val="28"/>
        </w:rPr>
      </w:pPr>
      <w:r w:rsidRPr="003B6D71">
        <w:rPr>
          <w:color w:val="auto"/>
          <w:sz w:val="28"/>
          <w:szCs w:val="28"/>
        </w:rPr>
        <w:t>В соответствии с Прогнозом в трехлетнем периоде 2024 – 2026 годов сценарные условия социально-экономического развития в муниципальном образовании предусматривают удержания экономики от дальнейшего падения и может использоваться при разработке проекта городского бюджета на 2024 год и на плановый период 2025 и 2026 годов.</w:t>
      </w:r>
    </w:p>
    <w:p w:rsidR="008F69DE" w:rsidRDefault="008F69DE">
      <w:pPr>
        <w:spacing w:after="95" w:line="259" w:lineRule="auto"/>
        <w:ind w:left="10" w:right="38" w:hanging="10"/>
        <w:jc w:val="center"/>
      </w:pPr>
    </w:p>
    <w:p w:rsidR="00551D2F" w:rsidRPr="002233C0" w:rsidRDefault="00461063" w:rsidP="002233C0">
      <w:pPr>
        <w:spacing w:after="0" w:line="240" w:lineRule="auto"/>
        <w:ind w:left="10" w:right="38" w:firstLine="709"/>
        <w:jc w:val="center"/>
        <w:rPr>
          <w:color w:val="auto"/>
          <w:sz w:val="28"/>
          <w:szCs w:val="28"/>
        </w:rPr>
      </w:pPr>
      <w:r w:rsidRPr="002233C0">
        <w:rPr>
          <w:color w:val="auto"/>
          <w:sz w:val="28"/>
          <w:szCs w:val="28"/>
        </w:rPr>
        <w:t>3.Результаты анализа основных характеристик и структуры законопроекта</w:t>
      </w:r>
    </w:p>
    <w:p w:rsidR="004170EE" w:rsidRPr="002233C0" w:rsidRDefault="004170EE" w:rsidP="002233C0">
      <w:pPr>
        <w:spacing w:after="0" w:line="240" w:lineRule="auto"/>
        <w:ind w:left="249" w:right="0" w:firstLine="709"/>
        <w:rPr>
          <w:color w:val="auto"/>
          <w:sz w:val="28"/>
          <w:szCs w:val="28"/>
        </w:rPr>
      </w:pPr>
      <w:r w:rsidRPr="002233C0">
        <w:rPr>
          <w:color w:val="auto"/>
          <w:sz w:val="28"/>
          <w:szCs w:val="28"/>
        </w:rPr>
        <w:t>В соответствии с решением о бюджетном процессе   бюджет сформирован сроком на три года: на 202</w:t>
      </w:r>
      <w:r w:rsidR="00B06058" w:rsidRPr="002233C0">
        <w:rPr>
          <w:color w:val="auto"/>
          <w:sz w:val="28"/>
          <w:szCs w:val="28"/>
        </w:rPr>
        <w:t>4</w:t>
      </w:r>
      <w:r w:rsidRPr="002233C0">
        <w:rPr>
          <w:color w:val="auto"/>
          <w:sz w:val="28"/>
          <w:szCs w:val="28"/>
        </w:rPr>
        <w:t xml:space="preserve"> год и на плановый период 202</w:t>
      </w:r>
      <w:r w:rsidR="00B06058" w:rsidRPr="002233C0">
        <w:rPr>
          <w:color w:val="auto"/>
          <w:sz w:val="28"/>
          <w:szCs w:val="28"/>
        </w:rPr>
        <w:t>5</w:t>
      </w:r>
      <w:r w:rsidRPr="002233C0">
        <w:rPr>
          <w:color w:val="auto"/>
          <w:sz w:val="28"/>
          <w:szCs w:val="28"/>
        </w:rPr>
        <w:t xml:space="preserve"> и 202</w:t>
      </w:r>
      <w:r w:rsidR="00B06058" w:rsidRPr="002233C0">
        <w:rPr>
          <w:color w:val="auto"/>
          <w:sz w:val="28"/>
          <w:szCs w:val="28"/>
        </w:rPr>
        <w:t>6</w:t>
      </w:r>
      <w:r w:rsidRPr="002233C0">
        <w:rPr>
          <w:color w:val="auto"/>
          <w:sz w:val="28"/>
          <w:szCs w:val="28"/>
        </w:rPr>
        <w:t xml:space="preserve">годов.  </w:t>
      </w:r>
    </w:p>
    <w:p w:rsidR="004170EE" w:rsidRPr="002233C0" w:rsidRDefault="004170EE" w:rsidP="002233C0">
      <w:pPr>
        <w:spacing w:after="0" w:line="240" w:lineRule="auto"/>
        <w:ind w:left="249" w:right="0" w:firstLine="709"/>
        <w:rPr>
          <w:color w:val="auto"/>
          <w:sz w:val="28"/>
          <w:szCs w:val="28"/>
        </w:rPr>
      </w:pPr>
      <w:r w:rsidRPr="002233C0">
        <w:rPr>
          <w:color w:val="auto"/>
          <w:sz w:val="28"/>
          <w:szCs w:val="28"/>
        </w:rPr>
        <w:t xml:space="preserve"> Проект бюджета подготовлен администрацией города в соответствии с требованиями Бюджетного кодекса Российской Федерации, нормативными правовыми актами Российской Федерации, Алтайского края, муниципального образования г. Яровое направленными на регулирование бюджетных правоотношений, предоставлен в Контрольно-счетную палату города Яровое Алтайского края   </w:t>
      </w:r>
      <w:r w:rsidR="00B06058" w:rsidRPr="002233C0">
        <w:rPr>
          <w:color w:val="auto"/>
          <w:sz w:val="28"/>
          <w:szCs w:val="28"/>
        </w:rPr>
        <w:t>10</w:t>
      </w:r>
      <w:r w:rsidRPr="002233C0">
        <w:rPr>
          <w:color w:val="auto"/>
          <w:sz w:val="28"/>
          <w:szCs w:val="28"/>
        </w:rPr>
        <w:t xml:space="preserve"> ноября для подготовки экспертного заключения. </w:t>
      </w:r>
    </w:p>
    <w:p w:rsidR="009775D3" w:rsidRPr="002233C0" w:rsidRDefault="009775D3" w:rsidP="002233C0">
      <w:pPr>
        <w:spacing w:after="0" w:line="240" w:lineRule="auto"/>
        <w:ind w:left="249" w:right="0" w:firstLine="709"/>
        <w:rPr>
          <w:color w:val="auto"/>
          <w:sz w:val="28"/>
          <w:szCs w:val="28"/>
        </w:rPr>
      </w:pPr>
    </w:p>
    <w:p w:rsidR="004170EE" w:rsidRPr="002233C0" w:rsidRDefault="004170EE" w:rsidP="002233C0">
      <w:pPr>
        <w:spacing w:after="0" w:line="240" w:lineRule="auto"/>
        <w:ind w:left="249" w:right="0" w:firstLine="709"/>
        <w:rPr>
          <w:color w:val="auto"/>
          <w:sz w:val="28"/>
          <w:szCs w:val="28"/>
        </w:rPr>
      </w:pPr>
      <w:r w:rsidRPr="002233C0">
        <w:rPr>
          <w:color w:val="auto"/>
          <w:sz w:val="28"/>
          <w:szCs w:val="28"/>
        </w:rPr>
        <w:t xml:space="preserve">В соответствии со статьей 172 Бюджетного кодекса Российской Федерации составление проекта городского бюджета основано на прогнозе социально-экономического развития  муниципального образования г. Яровое Алтайского края, утвержденного  постановлением администрации г. Яровое  от 12.12.2019 № 1014 «Об утверждении прогноза социально-экономического развития муниципального образования город Яровое на </w:t>
      </w:r>
      <w:r w:rsidRPr="002233C0">
        <w:rPr>
          <w:color w:val="auto"/>
          <w:sz w:val="28"/>
          <w:szCs w:val="28"/>
        </w:rPr>
        <w:lastRenderedPageBreak/>
        <w:t>период до 2035 года», основных направлениях бюджетной и налоговой политики Алтайского края, отражающих главные задачи, определенные в указах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9775D3" w:rsidRPr="002233C0" w:rsidRDefault="009775D3" w:rsidP="002233C0">
      <w:pPr>
        <w:spacing w:after="0" w:line="240" w:lineRule="auto"/>
        <w:ind w:left="249" w:right="0" w:firstLine="709"/>
        <w:rPr>
          <w:color w:val="auto"/>
          <w:sz w:val="28"/>
          <w:szCs w:val="28"/>
        </w:rPr>
      </w:pPr>
      <w:r w:rsidRPr="002233C0">
        <w:rPr>
          <w:color w:val="auto"/>
          <w:sz w:val="28"/>
          <w:szCs w:val="28"/>
        </w:rPr>
        <w:t xml:space="preserve">Концептуальными и характерными структурными особенностями проекта городского бюджета на 2023 год являются: </w:t>
      </w:r>
    </w:p>
    <w:p w:rsidR="009775D3" w:rsidRPr="007E6FDF" w:rsidRDefault="009775D3" w:rsidP="002233C0">
      <w:pPr>
        <w:spacing w:after="0" w:line="240" w:lineRule="auto"/>
        <w:ind w:left="19" w:right="0" w:firstLine="709"/>
        <w:rPr>
          <w:color w:val="auto"/>
          <w:sz w:val="28"/>
          <w:szCs w:val="28"/>
        </w:rPr>
      </w:pPr>
      <w:r w:rsidRPr="007E6FDF">
        <w:rPr>
          <w:color w:val="auto"/>
          <w:sz w:val="28"/>
          <w:szCs w:val="28"/>
        </w:rPr>
        <w:t>установление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на 2024 год в размере 2,10;</w:t>
      </w:r>
    </w:p>
    <w:p w:rsidR="009775D3" w:rsidRPr="007E6FDF" w:rsidRDefault="009775D3" w:rsidP="002233C0">
      <w:pPr>
        <w:spacing w:after="0" w:line="240" w:lineRule="auto"/>
        <w:ind w:left="19" w:right="0" w:firstLine="709"/>
        <w:rPr>
          <w:color w:val="auto"/>
          <w:sz w:val="28"/>
          <w:szCs w:val="28"/>
        </w:rPr>
      </w:pPr>
      <w:r w:rsidRPr="007E6FDF">
        <w:rPr>
          <w:color w:val="auto"/>
          <w:sz w:val="28"/>
          <w:szCs w:val="28"/>
        </w:rPr>
        <w:t xml:space="preserve"> увеличение с 2024 года размеров социальных налоговых вычетов по налогу на доходы физических лиц; </w:t>
      </w:r>
    </w:p>
    <w:p w:rsidR="009775D3" w:rsidRPr="007E6FDF" w:rsidRDefault="009775D3" w:rsidP="002233C0">
      <w:pPr>
        <w:spacing w:after="0" w:line="240" w:lineRule="auto"/>
        <w:ind w:left="19" w:right="0" w:firstLine="709"/>
        <w:rPr>
          <w:color w:val="auto"/>
          <w:sz w:val="28"/>
          <w:szCs w:val="28"/>
        </w:rPr>
      </w:pPr>
      <w:r w:rsidRPr="007E6FDF">
        <w:rPr>
          <w:color w:val="auto"/>
          <w:sz w:val="28"/>
          <w:szCs w:val="28"/>
        </w:rPr>
        <w:t xml:space="preserve">корректировка с 2024 года в части патентной системы налогообложения размера потенциально возможного годового дохода, изменение физического показателя по отдельным видам деятельности, изменение структуры внутри групп муниципальных образований, ежегодная индексация нарастающим итогом на коэффициент—дефлятор, установление потенциально возможного годового дохода в зависимости от количества наемных работников; </w:t>
      </w:r>
    </w:p>
    <w:p w:rsidR="009775D3" w:rsidRPr="007E6FDF" w:rsidRDefault="009775D3" w:rsidP="002233C0">
      <w:pPr>
        <w:spacing w:after="0" w:line="240" w:lineRule="auto"/>
        <w:ind w:left="19" w:right="0" w:firstLine="709"/>
        <w:rPr>
          <w:color w:val="auto"/>
          <w:sz w:val="28"/>
          <w:szCs w:val="28"/>
        </w:rPr>
      </w:pPr>
      <w:r w:rsidRPr="007E6FDF">
        <w:rPr>
          <w:color w:val="auto"/>
          <w:sz w:val="28"/>
          <w:szCs w:val="28"/>
        </w:rPr>
        <w:t>продление до 01.012025 срока действия на территории Алтайского края ставки для впервые зарегистрированных индивидуальных предпринимателей при применении упрощенной и (или) патентной системы налогообложения и осуществляющих предпринимательскую деятельность в производственной, социальной и (или) научной сферах, а также в сфере оказания бытовых услуг населению («налоговые каникулы») и расширение видов деятельности;</w:t>
      </w:r>
    </w:p>
    <w:p w:rsidR="009775D3" w:rsidRPr="007E6FDF" w:rsidRDefault="009775D3" w:rsidP="002233C0">
      <w:pPr>
        <w:spacing w:after="0" w:line="240" w:lineRule="auto"/>
        <w:ind w:left="19" w:right="0" w:firstLine="709"/>
        <w:rPr>
          <w:color w:val="auto"/>
          <w:sz w:val="28"/>
          <w:szCs w:val="28"/>
        </w:rPr>
      </w:pPr>
      <w:r w:rsidRPr="007E6FDF">
        <w:rPr>
          <w:color w:val="auto"/>
          <w:sz w:val="28"/>
          <w:szCs w:val="28"/>
        </w:rPr>
        <w:t>введение с 01.01.2024 до 31.12.2029 моратория на включение в ежегодно утверждаемый Перечень объектов недвижимого имущества, налоговая база в отношении которых определяется как кадастровая стоимость, объектов культурного наследия регионального значения, по которым после 31.12.2022 выдан акт приемки выполненных работ по сохранению объекта культурного наследия.</w:t>
      </w:r>
    </w:p>
    <w:p w:rsidR="009775D3" w:rsidRPr="007E6FDF" w:rsidRDefault="009775D3" w:rsidP="002233C0">
      <w:pPr>
        <w:spacing w:after="0" w:line="240" w:lineRule="auto"/>
        <w:ind w:left="19" w:right="0" w:firstLine="709"/>
        <w:rPr>
          <w:color w:val="auto"/>
          <w:sz w:val="28"/>
          <w:szCs w:val="28"/>
        </w:rPr>
      </w:pPr>
      <w:r w:rsidRPr="007E6FDF">
        <w:rPr>
          <w:color w:val="auto"/>
          <w:sz w:val="28"/>
          <w:szCs w:val="28"/>
        </w:rPr>
        <w:t>При формировании фонда оплаты труда будет предусмотрена индексация заработной платы:</w:t>
      </w:r>
    </w:p>
    <w:p w:rsidR="009775D3" w:rsidRPr="007E6FDF" w:rsidRDefault="009775D3" w:rsidP="002233C0">
      <w:pPr>
        <w:spacing w:after="0" w:line="240" w:lineRule="auto"/>
        <w:ind w:left="19" w:right="0" w:firstLine="709"/>
        <w:rPr>
          <w:color w:val="auto"/>
          <w:sz w:val="28"/>
          <w:szCs w:val="28"/>
        </w:rPr>
      </w:pPr>
      <w:r w:rsidRPr="007E6FDF">
        <w:rPr>
          <w:color w:val="auto"/>
          <w:sz w:val="28"/>
          <w:szCs w:val="28"/>
        </w:rPr>
        <w:t>отдельных категорий работников, подпадающих под действие Указов Президента Российской Федерации — на 9,8 процента с 1 января 2024 года; работников бюджетного сектора, на которых не распространяется действие указов, - 4,5 процента с 1 октября 2024 года.</w:t>
      </w:r>
    </w:p>
    <w:p w:rsidR="009775D3" w:rsidRPr="007E6FDF" w:rsidRDefault="009775D3" w:rsidP="002233C0">
      <w:pPr>
        <w:spacing w:after="0" w:line="240" w:lineRule="auto"/>
        <w:ind w:left="19" w:right="0" w:firstLine="709"/>
        <w:rPr>
          <w:color w:val="auto"/>
          <w:sz w:val="28"/>
          <w:szCs w:val="28"/>
        </w:rPr>
      </w:pPr>
      <w:r w:rsidRPr="007E6FDF">
        <w:rPr>
          <w:color w:val="auto"/>
          <w:sz w:val="28"/>
          <w:szCs w:val="28"/>
        </w:rPr>
        <w:t xml:space="preserve">Минимальный размер оплаты труда с января 2024 года увеличится на 18,47 %.  </w:t>
      </w:r>
    </w:p>
    <w:p w:rsidR="004170EE" w:rsidRPr="00D4125E" w:rsidRDefault="00DA210B" w:rsidP="004170EE">
      <w:pPr>
        <w:spacing w:after="4" w:line="243" w:lineRule="auto"/>
        <w:ind w:left="247" w:right="0" w:firstLine="698"/>
        <w:rPr>
          <w:color w:val="auto"/>
          <w:sz w:val="28"/>
          <w:szCs w:val="28"/>
        </w:rPr>
      </w:pPr>
      <w:r w:rsidRPr="00D4125E">
        <w:rPr>
          <w:color w:val="auto"/>
          <w:sz w:val="28"/>
          <w:szCs w:val="28"/>
        </w:rPr>
        <w:t xml:space="preserve">Динамика основных параметров городского бюджета </w:t>
      </w:r>
      <w:r w:rsidR="004170EE" w:rsidRPr="00D4125E">
        <w:rPr>
          <w:color w:val="auto"/>
          <w:sz w:val="28"/>
          <w:szCs w:val="28"/>
        </w:rPr>
        <w:t>на 202</w:t>
      </w:r>
      <w:r w:rsidR="00B35F97" w:rsidRPr="00D4125E">
        <w:rPr>
          <w:color w:val="auto"/>
          <w:sz w:val="28"/>
          <w:szCs w:val="28"/>
        </w:rPr>
        <w:t>3</w:t>
      </w:r>
      <w:r w:rsidR="004170EE" w:rsidRPr="00D4125E">
        <w:rPr>
          <w:color w:val="auto"/>
          <w:sz w:val="28"/>
          <w:szCs w:val="28"/>
        </w:rPr>
        <w:t xml:space="preserve"> год, утвержденных решением </w:t>
      </w:r>
      <w:proofErr w:type="spellStart"/>
      <w:r w:rsidR="004170EE" w:rsidRPr="00D4125E">
        <w:rPr>
          <w:color w:val="auto"/>
          <w:sz w:val="28"/>
          <w:szCs w:val="28"/>
        </w:rPr>
        <w:t>ГСд</w:t>
      </w:r>
      <w:proofErr w:type="spellEnd"/>
      <w:r w:rsidR="004170EE" w:rsidRPr="00D4125E">
        <w:rPr>
          <w:color w:val="auto"/>
          <w:sz w:val="28"/>
          <w:szCs w:val="28"/>
        </w:rPr>
        <w:t xml:space="preserve"> г. Яровое Алтайского края от </w:t>
      </w:r>
      <w:r w:rsidR="00DB31E3" w:rsidRPr="00D4125E">
        <w:rPr>
          <w:color w:val="auto"/>
          <w:sz w:val="28"/>
          <w:szCs w:val="28"/>
        </w:rPr>
        <w:t>22</w:t>
      </w:r>
      <w:r w:rsidR="004170EE" w:rsidRPr="00D4125E">
        <w:rPr>
          <w:color w:val="auto"/>
          <w:sz w:val="28"/>
          <w:szCs w:val="28"/>
        </w:rPr>
        <w:t>.12.202</w:t>
      </w:r>
      <w:r w:rsidR="00DB31E3" w:rsidRPr="00D4125E">
        <w:rPr>
          <w:color w:val="auto"/>
          <w:sz w:val="28"/>
          <w:szCs w:val="28"/>
        </w:rPr>
        <w:t>2</w:t>
      </w:r>
      <w:r w:rsidR="004170EE" w:rsidRPr="00D4125E">
        <w:rPr>
          <w:color w:val="auto"/>
          <w:sz w:val="28"/>
          <w:szCs w:val="28"/>
        </w:rPr>
        <w:t xml:space="preserve"> № </w:t>
      </w:r>
      <w:r w:rsidR="00DB31E3" w:rsidRPr="00D4125E">
        <w:rPr>
          <w:color w:val="auto"/>
          <w:sz w:val="28"/>
          <w:szCs w:val="28"/>
        </w:rPr>
        <w:t>30</w:t>
      </w:r>
      <w:r w:rsidR="00E215D0">
        <w:rPr>
          <w:color w:val="auto"/>
          <w:sz w:val="28"/>
          <w:szCs w:val="28"/>
        </w:rPr>
        <w:t xml:space="preserve"> </w:t>
      </w:r>
      <w:r w:rsidR="004170EE" w:rsidRPr="00D4125E">
        <w:rPr>
          <w:color w:val="auto"/>
          <w:sz w:val="28"/>
          <w:szCs w:val="28"/>
        </w:rPr>
        <w:t>«О бюджете муниципального образования город Яровое Алтайского края на 202</w:t>
      </w:r>
      <w:r w:rsidR="00B35F97" w:rsidRPr="00D4125E">
        <w:rPr>
          <w:color w:val="auto"/>
          <w:sz w:val="28"/>
          <w:szCs w:val="28"/>
        </w:rPr>
        <w:t>3</w:t>
      </w:r>
      <w:r w:rsidR="004170EE" w:rsidRPr="00D4125E">
        <w:rPr>
          <w:color w:val="auto"/>
          <w:sz w:val="28"/>
          <w:szCs w:val="28"/>
        </w:rPr>
        <w:t xml:space="preserve"> год и на плановый период 202</w:t>
      </w:r>
      <w:r w:rsidR="00B35F97" w:rsidRPr="00D4125E">
        <w:rPr>
          <w:color w:val="auto"/>
          <w:sz w:val="28"/>
          <w:szCs w:val="28"/>
        </w:rPr>
        <w:t>4</w:t>
      </w:r>
      <w:r w:rsidR="004170EE" w:rsidRPr="00D4125E">
        <w:rPr>
          <w:color w:val="auto"/>
          <w:sz w:val="28"/>
          <w:szCs w:val="28"/>
        </w:rPr>
        <w:t xml:space="preserve"> и 202</w:t>
      </w:r>
      <w:r w:rsidR="00B35F97" w:rsidRPr="00D4125E">
        <w:rPr>
          <w:color w:val="auto"/>
          <w:sz w:val="28"/>
          <w:szCs w:val="28"/>
        </w:rPr>
        <w:t>5</w:t>
      </w:r>
      <w:r w:rsidR="004170EE" w:rsidRPr="00D4125E">
        <w:rPr>
          <w:color w:val="auto"/>
          <w:sz w:val="28"/>
          <w:szCs w:val="28"/>
        </w:rPr>
        <w:t xml:space="preserve">годов» (далее – «решение № </w:t>
      </w:r>
      <w:r w:rsidR="00DB31E3" w:rsidRPr="00D4125E">
        <w:rPr>
          <w:color w:val="auto"/>
          <w:sz w:val="28"/>
          <w:szCs w:val="28"/>
        </w:rPr>
        <w:lastRenderedPageBreak/>
        <w:t>30</w:t>
      </w:r>
      <w:r w:rsidR="004170EE" w:rsidRPr="00D4125E">
        <w:rPr>
          <w:color w:val="auto"/>
          <w:sz w:val="28"/>
          <w:szCs w:val="28"/>
        </w:rPr>
        <w:t>») и на 2023-202</w:t>
      </w:r>
      <w:r w:rsidR="00B35F97" w:rsidRPr="00D4125E">
        <w:rPr>
          <w:color w:val="auto"/>
          <w:sz w:val="28"/>
          <w:szCs w:val="28"/>
        </w:rPr>
        <w:t>6</w:t>
      </w:r>
      <w:r w:rsidR="004170EE" w:rsidRPr="00D4125E">
        <w:rPr>
          <w:color w:val="auto"/>
          <w:sz w:val="28"/>
          <w:szCs w:val="28"/>
        </w:rPr>
        <w:t xml:space="preserve"> годы, предусмотренных в проекте бюджета, представлена в следующей таблице:</w:t>
      </w:r>
    </w:p>
    <w:p w:rsidR="004170EE" w:rsidRPr="00D4125E" w:rsidRDefault="004170EE" w:rsidP="004170EE">
      <w:pPr>
        <w:spacing w:after="4" w:line="243" w:lineRule="auto"/>
        <w:ind w:left="247" w:right="0" w:firstLine="698"/>
        <w:jc w:val="right"/>
        <w:rPr>
          <w:color w:val="auto"/>
          <w:sz w:val="20"/>
          <w:szCs w:val="20"/>
        </w:rPr>
      </w:pPr>
      <w:r w:rsidRPr="00D4125E">
        <w:rPr>
          <w:color w:val="auto"/>
          <w:sz w:val="20"/>
          <w:szCs w:val="20"/>
        </w:rPr>
        <w:t xml:space="preserve">  тыс. рублей </w:t>
      </w:r>
    </w:p>
    <w:tbl>
      <w:tblPr>
        <w:tblStyle w:val="TableGrid"/>
        <w:tblW w:w="9369" w:type="dxa"/>
        <w:tblInd w:w="146" w:type="dxa"/>
        <w:tblCellMar>
          <w:top w:w="19" w:type="dxa"/>
          <w:left w:w="166" w:type="dxa"/>
          <w:right w:w="101" w:type="dxa"/>
        </w:tblCellMar>
        <w:tblLook w:val="04A0" w:firstRow="1" w:lastRow="0" w:firstColumn="1" w:lastColumn="0" w:noHBand="0" w:noVBand="1"/>
      </w:tblPr>
      <w:tblGrid>
        <w:gridCol w:w="1900"/>
        <w:gridCol w:w="2011"/>
        <w:gridCol w:w="1828"/>
        <w:gridCol w:w="1909"/>
        <w:gridCol w:w="1721"/>
      </w:tblGrid>
      <w:tr w:rsidR="004170EE" w:rsidRPr="00D4125E" w:rsidTr="00A67085">
        <w:trPr>
          <w:trHeight w:val="283"/>
        </w:trPr>
        <w:tc>
          <w:tcPr>
            <w:tcW w:w="1900" w:type="dxa"/>
            <w:vMerge w:val="restart"/>
            <w:tcBorders>
              <w:top w:val="single" w:sz="4" w:space="0" w:color="000000"/>
              <w:left w:val="single" w:sz="4" w:space="0" w:color="000000"/>
              <w:bottom w:val="single" w:sz="4" w:space="0" w:color="000000"/>
              <w:right w:val="single" w:sz="4" w:space="0" w:color="000000"/>
            </w:tcBorders>
            <w:vAlign w:val="center"/>
          </w:tcPr>
          <w:p w:rsidR="004170EE" w:rsidRPr="00D4125E" w:rsidRDefault="004170EE" w:rsidP="00A67085">
            <w:pPr>
              <w:spacing w:after="0" w:line="259" w:lineRule="auto"/>
              <w:ind w:right="69" w:firstLine="0"/>
              <w:jc w:val="center"/>
              <w:rPr>
                <w:color w:val="auto"/>
                <w:sz w:val="20"/>
                <w:szCs w:val="20"/>
              </w:rPr>
            </w:pPr>
            <w:r w:rsidRPr="00D4125E">
              <w:rPr>
                <w:color w:val="auto"/>
                <w:sz w:val="20"/>
                <w:szCs w:val="20"/>
              </w:rPr>
              <w:t xml:space="preserve">Показатели  </w:t>
            </w:r>
          </w:p>
        </w:tc>
        <w:tc>
          <w:tcPr>
            <w:tcW w:w="2011" w:type="dxa"/>
            <w:tcBorders>
              <w:top w:val="single" w:sz="4" w:space="0" w:color="000000"/>
              <w:left w:val="single" w:sz="4" w:space="0" w:color="000000"/>
              <w:bottom w:val="single" w:sz="4" w:space="0" w:color="000000"/>
              <w:right w:val="single" w:sz="4" w:space="0" w:color="000000"/>
            </w:tcBorders>
          </w:tcPr>
          <w:p w:rsidR="004170EE" w:rsidRPr="00D4125E" w:rsidRDefault="004170EE" w:rsidP="00DB31E3">
            <w:pPr>
              <w:spacing w:after="0" w:line="259" w:lineRule="auto"/>
              <w:ind w:left="7" w:right="0" w:firstLine="0"/>
              <w:jc w:val="left"/>
              <w:rPr>
                <w:color w:val="auto"/>
                <w:sz w:val="20"/>
                <w:szCs w:val="20"/>
              </w:rPr>
            </w:pPr>
            <w:r w:rsidRPr="00D4125E">
              <w:rPr>
                <w:color w:val="auto"/>
                <w:sz w:val="20"/>
                <w:szCs w:val="20"/>
              </w:rPr>
              <w:t xml:space="preserve">Решение </w:t>
            </w:r>
            <w:r w:rsidR="00DB31E3" w:rsidRPr="00D4125E">
              <w:rPr>
                <w:color w:val="auto"/>
                <w:sz w:val="20"/>
                <w:szCs w:val="20"/>
              </w:rPr>
              <w:t>№ 30</w:t>
            </w:r>
          </w:p>
        </w:tc>
        <w:tc>
          <w:tcPr>
            <w:tcW w:w="5458" w:type="dxa"/>
            <w:gridSpan w:val="3"/>
            <w:tcBorders>
              <w:top w:val="single" w:sz="4" w:space="0" w:color="000000"/>
              <w:left w:val="single" w:sz="4" w:space="0" w:color="000000"/>
              <w:bottom w:val="single" w:sz="4" w:space="0" w:color="000000"/>
              <w:right w:val="single" w:sz="4" w:space="0" w:color="000000"/>
            </w:tcBorders>
          </w:tcPr>
          <w:p w:rsidR="004170EE" w:rsidRPr="00D4125E" w:rsidRDefault="004170EE" w:rsidP="00A67085">
            <w:pPr>
              <w:spacing w:after="160" w:line="259" w:lineRule="auto"/>
              <w:ind w:right="0" w:firstLine="0"/>
              <w:jc w:val="center"/>
              <w:rPr>
                <w:color w:val="auto"/>
                <w:sz w:val="20"/>
                <w:szCs w:val="20"/>
              </w:rPr>
            </w:pPr>
            <w:r w:rsidRPr="00D4125E">
              <w:rPr>
                <w:color w:val="auto"/>
                <w:sz w:val="20"/>
                <w:szCs w:val="20"/>
              </w:rPr>
              <w:t>проект бюджета</w:t>
            </w:r>
          </w:p>
        </w:tc>
      </w:tr>
      <w:tr w:rsidR="004170EE" w:rsidRPr="00D4125E" w:rsidTr="00A67085">
        <w:trPr>
          <w:trHeight w:val="307"/>
        </w:trPr>
        <w:tc>
          <w:tcPr>
            <w:tcW w:w="0" w:type="auto"/>
            <w:vMerge/>
            <w:tcBorders>
              <w:top w:val="nil"/>
              <w:left w:val="single" w:sz="4" w:space="0" w:color="000000"/>
              <w:bottom w:val="single" w:sz="4" w:space="0" w:color="000000"/>
              <w:right w:val="single" w:sz="4" w:space="0" w:color="000000"/>
            </w:tcBorders>
          </w:tcPr>
          <w:p w:rsidR="004170EE" w:rsidRPr="00D4125E" w:rsidRDefault="004170EE" w:rsidP="00A67085">
            <w:pPr>
              <w:spacing w:after="160" w:line="259" w:lineRule="auto"/>
              <w:ind w:right="0" w:firstLine="0"/>
              <w:jc w:val="left"/>
              <w:rPr>
                <w:color w:val="auto"/>
                <w:sz w:val="20"/>
                <w:szCs w:val="20"/>
              </w:rPr>
            </w:pPr>
          </w:p>
        </w:tc>
        <w:tc>
          <w:tcPr>
            <w:tcW w:w="2011" w:type="dxa"/>
            <w:tcBorders>
              <w:top w:val="single" w:sz="4" w:space="0" w:color="000000"/>
              <w:left w:val="single" w:sz="4" w:space="0" w:color="000000"/>
              <w:bottom w:val="single" w:sz="4" w:space="0" w:color="000000"/>
              <w:right w:val="single" w:sz="4" w:space="0" w:color="000000"/>
            </w:tcBorders>
          </w:tcPr>
          <w:p w:rsidR="004170EE" w:rsidRPr="00D4125E" w:rsidRDefault="004170EE" w:rsidP="00744C50">
            <w:pPr>
              <w:spacing w:after="0" w:line="259" w:lineRule="auto"/>
              <w:ind w:right="68" w:firstLine="0"/>
              <w:jc w:val="center"/>
              <w:rPr>
                <w:color w:val="auto"/>
                <w:sz w:val="20"/>
                <w:szCs w:val="20"/>
              </w:rPr>
            </w:pPr>
            <w:r w:rsidRPr="00D4125E">
              <w:rPr>
                <w:color w:val="auto"/>
                <w:sz w:val="20"/>
                <w:szCs w:val="20"/>
              </w:rPr>
              <w:t>202</w:t>
            </w:r>
            <w:r w:rsidR="00744C50" w:rsidRPr="00D4125E">
              <w:rPr>
                <w:color w:val="auto"/>
                <w:sz w:val="20"/>
                <w:szCs w:val="20"/>
              </w:rPr>
              <w:t>3</w:t>
            </w:r>
            <w:r w:rsidRPr="00D4125E">
              <w:rPr>
                <w:color w:val="auto"/>
                <w:sz w:val="20"/>
                <w:szCs w:val="20"/>
              </w:rPr>
              <w:t xml:space="preserve"> год </w:t>
            </w:r>
          </w:p>
        </w:tc>
        <w:tc>
          <w:tcPr>
            <w:tcW w:w="1828" w:type="dxa"/>
            <w:tcBorders>
              <w:top w:val="single" w:sz="4" w:space="0" w:color="000000"/>
              <w:left w:val="single" w:sz="4" w:space="0" w:color="000000"/>
              <w:bottom w:val="single" w:sz="4" w:space="0" w:color="000000"/>
              <w:right w:val="single" w:sz="4" w:space="0" w:color="000000"/>
            </w:tcBorders>
          </w:tcPr>
          <w:p w:rsidR="004170EE" w:rsidRPr="00D4125E" w:rsidRDefault="004170EE" w:rsidP="00744C50">
            <w:pPr>
              <w:spacing w:after="0" w:line="259" w:lineRule="auto"/>
              <w:ind w:right="70" w:firstLine="0"/>
              <w:jc w:val="center"/>
              <w:rPr>
                <w:color w:val="auto"/>
                <w:sz w:val="20"/>
                <w:szCs w:val="20"/>
              </w:rPr>
            </w:pPr>
            <w:r w:rsidRPr="00D4125E">
              <w:rPr>
                <w:color w:val="auto"/>
                <w:sz w:val="20"/>
                <w:szCs w:val="20"/>
              </w:rPr>
              <w:t>202</w:t>
            </w:r>
            <w:r w:rsidR="00744C50" w:rsidRPr="00D4125E">
              <w:rPr>
                <w:color w:val="auto"/>
                <w:sz w:val="20"/>
                <w:szCs w:val="20"/>
              </w:rPr>
              <w:t>4</w:t>
            </w:r>
            <w:r w:rsidRPr="00D4125E">
              <w:rPr>
                <w:color w:val="auto"/>
                <w:sz w:val="20"/>
                <w:szCs w:val="20"/>
              </w:rPr>
              <w:t xml:space="preserve"> год </w:t>
            </w:r>
          </w:p>
        </w:tc>
        <w:tc>
          <w:tcPr>
            <w:tcW w:w="1909" w:type="dxa"/>
            <w:tcBorders>
              <w:top w:val="single" w:sz="4" w:space="0" w:color="000000"/>
              <w:left w:val="single" w:sz="4" w:space="0" w:color="000000"/>
              <w:bottom w:val="single" w:sz="4" w:space="0" w:color="000000"/>
              <w:right w:val="single" w:sz="4" w:space="0" w:color="000000"/>
            </w:tcBorders>
          </w:tcPr>
          <w:p w:rsidR="004170EE" w:rsidRPr="00D4125E" w:rsidRDefault="004170EE" w:rsidP="00744C50">
            <w:pPr>
              <w:spacing w:after="0" w:line="259" w:lineRule="auto"/>
              <w:ind w:right="72" w:firstLine="0"/>
              <w:jc w:val="center"/>
              <w:rPr>
                <w:color w:val="auto"/>
                <w:sz w:val="20"/>
                <w:szCs w:val="20"/>
              </w:rPr>
            </w:pPr>
            <w:r w:rsidRPr="00D4125E">
              <w:rPr>
                <w:color w:val="auto"/>
                <w:sz w:val="20"/>
                <w:szCs w:val="20"/>
              </w:rPr>
              <w:t>202</w:t>
            </w:r>
            <w:r w:rsidR="00744C50" w:rsidRPr="00D4125E">
              <w:rPr>
                <w:color w:val="auto"/>
                <w:sz w:val="20"/>
                <w:szCs w:val="20"/>
              </w:rPr>
              <w:t>5</w:t>
            </w:r>
            <w:r w:rsidRPr="00D4125E">
              <w:rPr>
                <w:color w:val="auto"/>
                <w:sz w:val="20"/>
                <w:szCs w:val="20"/>
              </w:rPr>
              <w:t xml:space="preserve"> год </w:t>
            </w:r>
          </w:p>
        </w:tc>
        <w:tc>
          <w:tcPr>
            <w:tcW w:w="1721" w:type="dxa"/>
            <w:tcBorders>
              <w:top w:val="single" w:sz="4" w:space="0" w:color="000000"/>
              <w:left w:val="single" w:sz="4" w:space="0" w:color="000000"/>
              <w:bottom w:val="single" w:sz="4" w:space="0" w:color="000000"/>
              <w:right w:val="single" w:sz="4" w:space="0" w:color="000000"/>
            </w:tcBorders>
          </w:tcPr>
          <w:p w:rsidR="004170EE" w:rsidRPr="00D4125E" w:rsidRDefault="004170EE" w:rsidP="00A67085">
            <w:pPr>
              <w:spacing w:after="0" w:line="259" w:lineRule="auto"/>
              <w:ind w:right="70" w:firstLine="0"/>
              <w:jc w:val="center"/>
              <w:rPr>
                <w:color w:val="auto"/>
                <w:sz w:val="20"/>
                <w:szCs w:val="20"/>
              </w:rPr>
            </w:pPr>
            <w:r w:rsidRPr="00D4125E">
              <w:rPr>
                <w:color w:val="auto"/>
                <w:sz w:val="20"/>
                <w:szCs w:val="20"/>
              </w:rPr>
              <w:t>202</w:t>
            </w:r>
            <w:r w:rsidR="00744C50" w:rsidRPr="00D4125E">
              <w:rPr>
                <w:color w:val="auto"/>
                <w:sz w:val="20"/>
                <w:szCs w:val="20"/>
              </w:rPr>
              <w:t>6</w:t>
            </w:r>
            <w:r w:rsidRPr="00D4125E">
              <w:rPr>
                <w:color w:val="auto"/>
                <w:sz w:val="20"/>
                <w:szCs w:val="20"/>
              </w:rPr>
              <w:t xml:space="preserve"> год </w:t>
            </w:r>
          </w:p>
        </w:tc>
      </w:tr>
      <w:tr w:rsidR="004170EE" w:rsidRPr="00D4125E" w:rsidTr="00A67085">
        <w:trPr>
          <w:trHeight w:val="357"/>
        </w:trPr>
        <w:tc>
          <w:tcPr>
            <w:tcW w:w="1900" w:type="dxa"/>
            <w:tcBorders>
              <w:top w:val="single" w:sz="4" w:space="0" w:color="000000"/>
              <w:left w:val="single" w:sz="4" w:space="0" w:color="000000"/>
              <w:bottom w:val="single" w:sz="4" w:space="0" w:color="000000"/>
              <w:right w:val="single" w:sz="4" w:space="0" w:color="000000"/>
            </w:tcBorders>
          </w:tcPr>
          <w:p w:rsidR="004170EE" w:rsidRPr="00D4125E" w:rsidRDefault="004170EE" w:rsidP="00A67085">
            <w:pPr>
              <w:spacing w:after="0" w:line="259" w:lineRule="auto"/>
              <w:ind w:right="67" w:firstLine="0"/>
              <w:jc w:val="center"/>
              <w:rPr>
                <w:color w:val="auto"/>
                <w:sz w:val="20"/>
                <w:szCs w:val="20"/>
              </w:rPr>
            </w:pPr>
            <w:r w:rsidRPr="00D4125E">
              <w:rPr>
                <w:color w:val="auto"/>
                <w:sz w:val="20"/>
                <w:szCs w:val="20"/>
              </w:rPr>
              <w:t xml:space="preserve">Доходы </w:t>
            </w:r>
          </w:p>
        </w:tc>
        <w:tc>
          <w:tcPr>
            <w:tcW w:w="2011" w:type="dxa"/>
            <w:tcBorders>
              <w:top w:val="nil"/>
              <w:left w:val="nil"/>
              <w:bottom w:val="single" w:sz="4" w:space="0" w:color="auto"/>
              <w:right w:val="single" w:sz="4" w:space="0" w:color="auto"/>
            </w:tcBorders>
            <w:shd w:val="clear" w:color="auto" w:fill="auto"/>
          </w:tcPr>
          <w:p w:rsidR="004170EE" w:rsidRPr="00D4125E" w:rsidRDefault="00DB31E3" w:rsidP="00A67085">
            <w:pPr>
              <w:spacing w:after="0" w:line="240" w:lineRule="auto"/>
              <w:ind w:firstLine="0"/>
              <w:rPr>
                <w:color w:val="auto"/>
                <w:sz w:val="20"/>
                <w:szCs w:val="20"/>
              </w:rPr>
            </w:pPr>
            <w:r w:rsidRPr="00D4125E">
              <w:rPr>
                <w:color w:val="auto"/>
                <w:sz w:val="20"/>
                <w:szCs w:val="20"/>
              </w:rPr>
              <w:t>1 381 667,8</w:t>
            </w:r>
          </w:p>
        </w:tc>
        <w:tc>
          <w:tcPr>
            <w:tcW w:w="1828" w:type="dxa"/>
            <w:tcBorders>
              <w:top w:val="single" w:sz="4" w:space="0" w:color="000000"/>
              <w:left w:val="single" w:sz="4" w:space="0" w:color="000000"/>
              <w:bottom w:val="single" w:sz="4" w:space="0" w:color="000000"/>
              <w:right w:val="single" w:sz="4" w:space="0" w:color="000000"/>
            </w:tcBorders>
          </w:tcPr>
          <w:p w:rsidR="004170EE" w:rsidRPr="00D4125E" w:rsidRDefault="00744C50" w:rsidP="00744C50">
            <w:pPr>
              <w:spacing w:after="0" w:line="259" w:lineRule="auto"/>
              <w:ind w:left="53" w:right="0" w:firstLine="0"/>
              <w:jc w:val="left"/>
              <w:rPr>
                <w:color w:val="auto"/>
                <w:sz w:val="20"/>
                <w:szCs w:val="20"/>
              </w:rPr>
            </w:pPr>
            <w:r w:rsidRPr="00D4125E">
              <w:rPr>
                <w:color w:val="auto"/>
                <w:sz w:val="20"/>
                <w:szCs w:val="20"/>
              </w:rPr>
              <w:t>1 724 550,6</w:t>
            </w:r>
          </w:p>
        </w:tc>
        <w:tc>
          <w:tcPr>
            <w:tcW w:w="1909" w:type="dxa"/>
            <w:tcBorders>
              <w:top w:val="single" w:sz="4" w:space="0" w:color="000000"/>
              <w:left w:val="single" w:sz="4" w:space="0" w:color="000000"/>
              <w:bottom w:val="single" w:sz="4" w:space="0" w:color="000000"/>
              <w:right w:val="single" w:sz="4" w:space="0" w:color="000000"/>
            </w:tcBorders>
          </w:tcPr>
          <w:p w:rsidR="004170EE" w:rsidRPr="00D4125E" w:rsidRDefault="00744C50" w:rsidP="00A67085">
            <w:pPr>
              <w:spacing w:after="0" w:line="259" w:lineRule="auto"/>
              <w:ind w:right="69" w:firstLine="0"/>
              <w:jc w:val="center"/>
              <w:rPr>
                <w:color w:val="auto"/>
                <w:sz w:val="20"/>
                <w:szCs w:val="20"/>
              </w:rPr>
            </w:pPr>
            <w:r w:rsidRPr="00D4125E">
              <w:rPr>
                <w:color w:val="auto"/>
                <w:sz w:val="20"/>
                <w:szCs w:val="20"/>
              </w:rPr>
              <w:t>357 465,7</w:t>
            </w:r>
          </w:p>
        </w:tc>
        <w:tc>
          <w:tcPr>
            <w:tcW w:w="1721" w:type="dxa"/>
            <w:tcBorders>
              <w:top w:val="single" w:sz="4" w:space="0" w:color="000000"/>
              <w:left w:val="single" w:sz="4" w:space="0" w:color="000000"/>
              <w:bottom w:val="single" w:sz="4" w:space="0" w:color="000000"/>
              <w:right w:val="single" w:sz="4" w:space="0" w:color="000000"/>
            </w:tcBorders>
          </w:tcPr>
          <w:p w:rsidR="004170EE" w:rsidRPr="00D4125E" w:rsidRDefault="00744C50" w:rsidP="00A67085">
            <w:pPr>
              <w:spacing w:after="0" w:line="259" w:lineRule="auto"/>
              <w:ind w:right="0" w:firstLine="0"/>
              <w:jc w:val="left"/>
              <w:rPr>
                <w:color w:val="auto"/>
                <w:sz w:val="20"/>
                <w:szCs w:val="20"/>
              </w:rPr>
            </w:pPr>
            <w:r w:rsidRPr="00D4125E">
              <w:rPr>
                <w:color w:val="auto"/>
                <w:sz w:val="20"/>
                <w:szCs w:val="20"/>
              </w:rPr>
              <w:t>365 193,8</w:t>
            </w:r>
          </w:p>
        </w:tc>
      </w:tr>
      <w:tr w:rsidR="004170EE" w:rsidRPr="00D4125E" w:rsidTr="00A67085">
        <w:trPr>
          <w:trHeight w:val="307"/>
        </w:trPr>
        <w:tc>
          <w:tcPr>
            <w:tcW w:w="1900" w:type="dxa"/>
            <w:tcBorders>
              <w:top w:val="single" w:sz="4" w:space="0" w:color="000000"/>
              <w:left w:val="single" w:sz="4" w:space="0" w:color="000000"/>
              <w:bottom w:val="single" w:sz="4" w:space="0" w:color="000000"/>
              <w:right w:val="single" w:sz="4" w:space="0" w:color="000000"/>
            </w:tcBorders>
          </w:tcPr>
          <w:p w:rsidR="004170EE" w:rsidRPr="00D4125E" w:rsidRDefault="004170EE" w:rsidP="00A67085">
            <w:pPr>
              <w:spacing w:after="0" w:line="259" w:lineRule="auto"/>
              <w:ind w:right="71" w:firstLine="0"/>
              <w:jc w:val="center"/>
              <w:rPr>
                <w:color w:val="auto"/>
                <w:sz w:val="20"/>
                <w:szCs w:val="20"/>
              </w:rPr>
            </w:pPr>
            <w:r w:rsidRPr="00D4125E">
              <w:rPr>
                <w:color w:val="auto"/>
                <w:sz w:val="20"/>
                <w:szCs w:val="20"/>
              </w:rPr>
              <w:t xml:space="preserve">Расходы </w:t>
            </w:r>
          </w:p>
        </w:tc>
        <w:tc>
          <w:tcPr>
            <w:tcW w:w="2011" w:type="dxa"/>
            <w:tcBorders>
              <w:top w:val="nil"/>
              <w:left w:val="nil"/>
              <w:bottom w:val="single" w:sz="4" w:space="0" w:color="auto"/>
              <w:right w:val="single" w:sz="4" w:space="0" w:color="auto"/>
            </w:tcBorders>
            <w:shd w:val="clear" w:color="auto" w:fill="auto"/>
          </w:tcPr>
          <w:p w:rsidR="004170EE" w:rsidRPr="00D4125E" w:rsidRDefault="00DB31E3" w:rsidP="00A67085">
            <w:pPr>
              <w:spacing w:after="0" w:line="240" w:lineRule="auto"/>
              <w:ind w:firstLine="0"/>
              <w:rPr>
                <w:color w:val="auto"/>
                <w:sz w:val="20"/>
                <w:szCs w:val="20"/>
              </w:rPr>
            </w:pPr>
            <w:r w:rsidRPr="00D4125E">
              <w:rPr>
                <w:color w:val="auto"/>
                <w:sz w:val="20"/>
                <w:szCs w:val="20"/>
              </w:rPr>
              <w:t>1 384 727,7</w:t>
            </w:r>
          </w:p>
        </w:tc>
        <w:tc>
          <w:tcPr>
            <w:tcW w:w="1828" w:type="dxa"/>
            <w:tcBorders>
              <w:top w:val="single" w:sz="4" w:space="0" w:color="000000"/>
              <w:left w:val="single" w:sz="4" w:space="0" w:color="000000"/>
              <w:bottom w:val="single" w:sz="4" w:space="0" w:color="000000"/>
              <w:right w:val="single" w:sz="4" w:space="0" w:color="000000"/>
            </w:tcBorders>
          </w:tcPr>
          <w:p w:rsidR="004170EE" w:rsidRPr="00D4125E" w:rsidRDefault="00744C50" w:rsidP="00744C50">
            <w:pPr>
              <w:spacing w:after="0" w:line="259" w:lineRule="auto"/>
              <w:ind w:left="53" w:right="0" w:firstLine="0"/>
              <w:jc w:val="left"/>
              <w:rPr>
                <w:color w:val="auto"/>
                <w:sz w:val="20"/>
                <w:szCs w:val="20"/>
              </w:rPr>
            </w:pPr>
            <w:r w:rsidRPr="00D4125E">
              <w:rPr>
                <w:color w:val="auto"/>
                <w:sz w:val="20"/>
                <w:szCs w:val="20"/>
              </w:rPr>
              <w:t>1 734 466,7</w:t>
            </w:r>
          </w:p>
        </w:tc>
        <w:tc>
          <w:tcPr>
            <w:tcW w:w="1909" w:type="dxa"/>
            <w:tcBorders>
              <w:top w:val="single" w:sz="4" w:space="0" w:color="000000"/>
              <w:left w:val="single" w:sz="4" w:space="0" w:color="000000"/>
              <w:bottom w:val="single" w:sz="4" w:space="0" w:color="000000"/>
              <w:right w:val="single" w:sz="4" w:space="0" w:color="000000"/>
            </w:tcBorders>
          </w:tcPr>
          <w:p w:rsidR="004170EE" w:rsidRPr="00D4125E" w:rsidRDefault="00744C50" w:rsidP="00A67085">
            <w:pPr>
              <w:spacing w:after="0" w:line="259" w:lineRule="auto"/>
              <w:ind w:right="69" w:firstLine="0"/>
              <w:jc w:val="center"/>
              <w:rPr>
                <w:color w:val="auto"/>
                <w:sz w:val="20"/>
                <w:szCs w:val="20"/>
              </w:rPr>
            </w:pPr>
            <w:r w:rsidRPr="00D4125E">
              <w:rPr>
                <w:color w:val="auto"/>
                <w:sz w:val="20"/>
                <w:szCs w:val="20"/>
              </w:rPr>
              <w:t>357 465,7</w:t>
            </w:r>
          </w:p>
        </w:tc>
        <w:tc>
          <w:tcPr>
            <w:tcW w:w="1721" w:type="dxa"/>
            <w:tcBorders>
              <w:top w:val="single" w:sz="4" w:space="0" w:color="000000"/>
              <w:left w:val="single" w:sz="4" w:space="0" w:color="000000"/>
              <w:bottom w:val="single" w:sz="4" w:space="0" w:color="000000"/>
              <w:right w:val="single" w:sz="4" w:space="0" w:color="000000"/>
            </w:tcBorders>
          </w:tcPr>
          <w:p w:rsidR="004170EE" w:rsidRPr="00D4125E" w:rsidRDefault="00744C50" w:rsidP="00A67085">
            <w:pPr>
              <w:spacing w:after="0" w:line="259" w:lineRule="auto"/>
              <w:ind w:right="0" w:firstLine="0"/>
              <w:jc w:val="left"/>
              <w:rPr>
                <w:color w:val="auto"/>
                <w:sz w:val="20"/>
                <w:szCs w:val="20"/>
              </w:rPr>
            </w:pPr>
            <w:r w:rsidRPr="00D4125E">
              <w:rPr>
                <w:color w:val="auto"/>
                <w:sz w:val="20"/>
                <w:szCs w:val="20"/>
              </w:rPr>
              <w:t>365 193,8</w:t>
            </w:r>
          </w:p>
        </w:tc>
      </w:tr>
      <w:tr w:rsidR="004170EE" w:rsidRPr="00D4125E" w:rsidTr="00A67085">
        <w:trPr>
          <w:trHeight w:val="468"/>
        </w:trPr>
        <w:tc>
          <w:tcPr>
            <w:tcW w:w="1900" w:type="dxa"/>
            <w:tcBorders>
              <w:top w:val="single" w:sz="4" w:space="0" w:color="000000"/>
              <w:left w:val="single" w:sz="4" w:space="0" w:color="000000"/>
              <w:bottom w:val="single" w:sz="4" w:space="0" w:color="000000"/>
              <w:right w:val="single" w:sz="4" w:space="0" w:color="000000"/>
            </w:tcBorders>
          </w:tcPr>
          <w:p w:rsidR="004170EE" w:rsidRPr="00D4125E" w:rsidRDefault="004170EE" w:rsidP="00A67085">
            <w:pPr>
              <w:spacing w:after="0" w:line="259" w:lineRule="auto"/>
              <w:ind w:right="68" w:firstLine="0"/>
              <w:jc w:val="center"/>
              <w:rPr>
                <w:color w:val="auto"/>
                <w:sz w:val="20"/>
                <w:szCs w:val="20"/>
              </w:rPr>
            </w:pPr>
            <w:r w:rsidRPr="00D4125E">
              <w:rPr>
                <w:color w:val="auto"/>
                <w:sz w:val="20"/>
                <w:szCs w:val="20"/>
              </w:rPr>
              <w:t xml:space="preserve">Дефицит </w:t>
            </w:r>
          </w:p>
        </w:tc>
        <w:tc>
          <w:tcPr>
            <w:tcW w:w="2011" w:type="dxa"/>
            <w:tcBorders>
              <w:top w:val="nil"/>
              <w:left w:val="nil"/>
              <w:bottom w:val="single" w:sz="4" w:space="0" w:color="auto"/>
              <w:right w:val="single" w:sz="4" w:space="0" w:color="auto"/>
            </w:tcBorders>
            <w:shd w:val="clear" w:color="auto" w:fill="auto"/>
          </w:tcPr>
          <w:p w:rsidR="004170EE" w:rsidRPr="00D4125E" w:rsidRDefault="00EA36DA" w:rsidP="00A67085">
            <w:pPr>
              <w:spacing w:after="0" w:line="240" w:lineRule="auto"/>
              <w:ind w:firstLine="0"/>
              <w:rPr>
                <w:color w:val="auto"/>
                <w:sz w:val="20"/>
                <w:szCs w:val="20"/>
              </w:rPr>
            </w:pPr>
            <w:r>
              <w:rPr>
                <w:color w:val="auto"/>
                <w:sz w:val="20"/>
                <w:szCs w:val="20"/>
              </w:rPr>
              <w:t>3 059,</w:t>
            </w:r>
            <w:r w:rsidR="00DB31E3" w:rsidRPr="00D4125E">
              <w:rPr>
                <w:color w:val="auto"/>
                <w:sz w:val="20"/>
                <w:szCs w:val="20"/>
              </w:rPr>
              <w:t>9</w:t>
            </w:r>
          </w:p>
        </w:tc>
        <w:tc>
          <w:tcPr>
            <w:tcW w:w="1828" w:type="dxa"/>
            <w:tcBorders>
              <w:top w:val="single" w:sz="4" w:space="0" w:color="000000"/>
              <w:left w:val="single" w:sz="4" w:space="0" w:color="000000"/>
              <w:bottom w:val="single" w:sz="4" w:space="0" w:color="000000"/>
              <w:right w:val="single" w:sz="4" w:space="0" w:color="000000"/>
            </w:tcBorders>
          </w:tcPr>
          <w:p w:rsidR="004170EE" w:rsidRPr="00D4125E" w:rsidRDefault="00744C50" w:rsidP="00A67085">
            <w:pPr>
              <w:spacing w:after="0" w:line="259" w:lineRule="auto"/>
              <w:ind w:right="70" w:firstLine="0"/>
              <w:jc w:val="center"/>
              <w:rPr>
                <w:color w:val="auto"/>
                <w:sz w:val="20"/>
                <w:szCs w:val="20"/>
              </w:rPr>
            </w:pPr>
            <w:r w:rsidRPr="00D4125E">
              <w:rPr>
                <w:color w:val="auto"/>
                <w:sz w:val="20"/>
                <w:szCs w:val="20"/>
              </w:rPr>
              <w:t>9916,1</w:t>
            </w:r>
          </w:p>
        </w:tc>
        <w:tc>
          <w:tcPr>
            <w:tcW w:w="1909" w:type="dxa"/>
            <w:tcBorders>
              <w:top w:val="single" w:sz="4" w:space="0" w:color="000000"/>
              <w:left w:val="single" w:sz="4" w:space="0" w:color="000000"/>
              <w:bottom w:val="single" w:sz="4" w:space="0" w:color="000000"/>
              <w:right w:val="single" w:sz="4" w:space="0" w:color="000000"/>
            </w:tcBorders>
          </w:tcPr>
          <w:p w:rsidR="004170EE" w:rsidRPr="00D4125E" w:rsidRDefault="004170EE" w:rsidP="00A67085">
            <w:pPr>
              <w:spacing w:after="0" w:line="259" w:lineRule="auto"/>
              <w:ind w:right="71" w:firstLine="0"/>
              <w:jc w:val="center"/>
              <w:rPr>
                <w:color w:val="auto"/>
                <w:sz w:val="20"/>
                <w:szCs w:val="20"/>
              </w:rPr>
            </w:pPr>
            <w:r w:rsidRPr="00D4125E">
              <w:rPr>
                <w:color w:val="auto"/>
                <w:sz w:val="20"/>
                <w:szCs w:val="20"/>
              </w:rPr>
              <w:t>0,0</w:t>
            </w:r>
          </w:p>
        </w:tc>
        <w:tc>
          <w:tcPr>
            <w:tcW w:w="1721" w:type="dxa"/>
            <w:tcBorders>
              <w:top w:val="single" w:sz="4" w:space="0" w:color="000000"/>
              <w:left w:val="single" w:sz="4" w:space="0" w:color="000000"/>
              <w:bottom w:val="single" w:sz="4" w:space="0" w:color="000000"/>
              <w:right w:val="single" w:sz="4" w:space="0" w:color="000000"/>
            </w:tcBorders>
          </w:tcPr>
          <w:p w:rsidR="004170EE" w:rsidRPr="00D4125E" w:rsidRDefault="004170EE" w:rsidP="00A67085">
            <w:pPr>
              <w:spacing w:after="0" w:line="259" w:lineRule="auto"/>
              <w:ind w:right="70" w:firstLine="0"/>
              <w:jc w:val="center"/>
              <w:rPr>
                <w:color w:val="auto"/>
                <w:sz w:val="20"/>
                <w:szCs w:val="20"/>
              </w:rPr>
            </w:pPr>
            <w:r w:rsidRPr="00D4125E">
              <w:rPr>
                <w:color w:val="auto"/>
                <w:sz w:val="20"/>
                <w:szCs w:val="20"/>
              </w:rPr>
              <w:t>0,0</w:t>
            </w:r>
          </w:p>
        </w:tc>
      </w:tr>
    </w:tbl>
    <w:p w:rsidR="004170EE" w:rsidRPr="00D4125E" w:rsidRDefault="004170EE" w:rsidP="004170EE">
      <w:pPr>
        <w:spacing w:after="4" w:line="243" w:lineRule="auto"/>
        <w:ind w:left="247" w:right="0" w:firstLine="698"/>
        <w:jc w:val="right"/>
        <w:rPr>
          <w:color w:val="auto"/>
          <w:sz w:val="28"/>
          <w:szCs w:val="28"/>
        </w:rPr>
      </w:pPr>
    </w:p>
    <w:p w:rsidR="004170EE" w:rsidRDefault="004170EE" w:rsidP="00BD3214">
      <w:pPr>
        <w:spacing w:after="0" w:line="240" w:lineRule="auto"/>
        <w:ind w:right="0" w:firstLine="709"/>
        <w:rPr>
          <w:color w:val="auto"/>
          <w:sz w:val="28"/>
          <w:szCs w:val="28"/>
        </w:rPr>
      </w:pPr>
      <w:r w:rsidRPr="00D4125E">
        <w:rPr>
          <w:color w:val="auto"/>
          <w:sz w:val="28"/>
          <w:szCs w:val="28"/>
        </w:rPr>
        <w:t>Параметры городского бюджета на 202</w:t>
      </w:r>
      <w:r w:rsidR="00DB31E3" w:rsidRPr="00D4125E">
        <w:rPr>
          <w:color w:val="auto"/>
          <w:sz w:val="28"/>
          <w:szCs w:val="28"/>
        </w:rPr>
        <w:t>4</w:t>
      </w:r>
      <w:r w:rsidRPr="00D4125E">
        <w:rPr>
          <w:color w:val="auto"/>
          <w:sz w:val="28"/>
          <w:szCs w:val="28"/>
        </w:rPr>
        <w:t xml:space="preserve"> год и плановый период 202</w:t>
      </w:r>
      <w:r w:rsidR="00DB31E3" w:rsidRPr="00D4125E">
        <w:rPr>
          <w:color w:val="auto"/>
          <w:sz w:val="28"/>
          <w:szCs w:val="28"/>
        </w:rPr>
        <w:t>5</w:t>
      </w:r>
      <w:r w:rsidRPr="00D4125E">
        <w:rPr>
          <w:color w:val="auto"/>
          <w:sz w:val="28"/>
          <w:szCs w:val="28"/>
        </w:rPr>
        <w:t xml:space="preserve"> и 202</w:t>
      </w:r>
      <w:r w:rsidR="00DB31E3" w:rsidRPr="00D4125E">
        <w:rPr>
          <w:color w:val="auto"/>
          <w:sz w:val="28"/>
          <w:szCs w:val="28"/>
        </w:rPr>
        <w:t>6</w:t>
      </w:r>
      <w:r w:rsidRPr="00D4125E">
        <w:rPr>
          <w:color w:val="auto"/>
          <w:sz w:val="28"/>
          <w:szCs w:val="28"/>
        </w:rPr>
        <w:t xml:space="preserve"> годов установлены проектом бюджета с соблюдением принципа сбалансированности бюджета, закрепленного в статье 33 Бюджетного кодекса Российской Федерации. </w:t>
      </w:r>
    </w:p>
    <w:p w:rsidR="00BD3214" w:rsidRPr="00BD3214" w:rsidRDefault="00E215D0" w:rsidP="00BD3214">
      <w:pPr>
        <w:spacing w:after="0" w:line="240" w:lineRule="auto"/>
        <w:ind w:right="0" w:firstLine="709"/>
        <w:rPr>
          <w:color w:val="auto"/>
          <w:sz w:val="28"/>
          <w:szCs w:val="28"/>
        </w:rPr>
      </w:pPr>
      <w:r w:rsidRPr="00BD3214">
        <w:rPr>
          <w:color w:val="auto"/>
          <w:sz w:val="28"/>
          <w:szCs w:val="28"/>
        </w:rPr>
        <w:t xml:space="preserve">По сравнению с плановыми показателями, утвержденными на 2024 год решением № 30, объемы доходов и расходов в проекте решения увеличиваются на 2024 год на 1 359 019,6 тыс. рублей и 1 368 935,7 тыс. рублей или на </w:t>
      </w:r>
      <w:r w:rsidR="00187683" w:rsidRPr="00BD3214">
        <w:rPr>
          <w:color w:val="auto"/>
          <w:sz w:val="28"/>
          <w:szCs w:val="28"/>
        </w:rPr>
        <w:t xml:space="preserve">371,8 % и </w:t>
      </w:r>
      <w:r w:rsidRPr="00BD3214">
        <w:rPr>
          <w:color w:val="auto"/>
          <w:sz w:val="28"/>
          <w:szCs w:val="28"/>
        </w:rPr>
        <w:t xml:space="preserve">374,51% соответственно, на 2025 год – на </w:t>
      </w:r>
      <w:r w:rsidR="00187683" w:rsidRPr="00BD3214">
        <w:rPr>
          <w:color w:val="auto"/>
          <w:sz w:val="28"/>
          <w:szCs w:val="28"/>
        </w:rPr>
        <w:t>12 547,1</w:t>
      </w:r>
      <w:r w:rsidRPr="00BD3214">
        <w:rPr>
          <w:color w:val="auto"/>
          <w:sz w:val="28"/>
          <w:szCs w:val="28"/>
        </w:rPr>
        <w:t xml:space="preserve"> тыс. рублей или на </w:t>
      </w:r>
      <w:r w:rsidR="00187683" w:rsidRPr="00BD3214">
        <w:rPr>
          <w:color w:val="auto"/>
          <w:sz w:val="28"/>
          <w:szCs w:val="28"/>
        </w:rPr>
        <w:t>3,51%</w:t>
      </w:r>
      <w:r w:rsidRPr="00BD3214">
        <w:rPr>
          <w:color w:val="auto"/>
          <w:sz w:val="28"/>
          <w:szCs w:val="28"/>
        </w:rPr>
        <w:t>, что связано с ростом объема прогнозируемых поступлений налоговых и неналоговых доходов</w:t>
      </w:r>
      <w:r w:rsidR="00BD3214" w:rsidRPr="00BD3214">
        <w:rPr>
          <w:color w:val="auto"/>
          <w:sz w:val="28"/>
          <w:szCs w:val="28"/>
        </w:rPr>
        <w:t xml:space="preserve">, (не представлено распределение между регионами дотаций на выравнивание бюджетной обеспеченности субъектов Российской Федерации). </w:t>
      </w:r>
    </w:p>
    <w:p w:rsidR="00E215D0" w:rsidRPr="00E215D0" w:rsidRDefault="00E215D0" w:rsidP="007045EF">
      <w:pPr>
        <w:spacing w:after="0" w:line="240" w:lineRule="auto"/>
        <w:ind w:right="0" w:firstLine="709"/>
        <w:rPr>
          <w:color w:val="auto"/>
          <w:sz w:val="28"/>
          <w:szCs w:val="28"/>
        </w:rPr>
      </w:pPr>
      <w:r w:rsidRPr="00BD3214">
        <w:rPr>
          <w:color w:val="auto"/>
          <w:sz w:val="28"/>
          <w:szCs w:val="28"/>
        </w:rPr>
        <w:t xml:space="preserve"> </w:t>
      </w:r>
      <w:r w:rsidR="007045EF" w:rsidRPr="007045EF">
        <w:rPr>
          <w:color w:val="auto"/>
          <w:sz w:val="28"/>
          <w:szCs w:val="28"/>
        </w:rPr>
        <w:t>В 2024</w:t>
      </w:r>
      <w:r w:rsidRPr="007045EF">
        <w:rPr>
          <w:color w:val="auto"/>
          <w:sz w:val="28"/>
          <w:szCs w:val="28"/>
        </w:rPr>
        <w:t xml:space="preserve"> год</w:t>
      </w:r>
      <w:r w:rsidR="007045EF" w:rsidRPr="007045EF">
        <w:rPr>
          <w:color w:val="auto"/>
          <w:sz w:val="28"/>
          <w:szCs w:val="28"/>
        </w:rPr>
        <w:t>у</w:t>
      </w:r>
      <w:r w:rsidRPr="007045EF">
        <w:rPr>
          <w:color w:val="auto"/>
          <w:sz w:val="28"/>
          <w:szCs w:val="28"/>
        </w:rPr>
        <w:t xml:space="preserve"> сохраняется тенденция превышения расходов </w:t>
      </w:r>
      <w:r w:rsidR="007045EF" w:rsidRPr="007045EF">
        <w:rPr>
          <w:color w:val="auto"/>
          <w:sz w:val="28"/>
          <w:szCs w:val="28"/>
        </w:rPr>
        <w:t>городского</w:t>
      </w:r>
      <w:r w:rsidRPr="007045EF">
        <w:rPr>
          <w:color w:val="auto"/>
          <w:sz w:val="28"/>
          <w:szCs w:val="28"/>
        </w:rPr>
        <w:t xml:space="preserve"> бюджета над доходами (дефицит), на </w:t>
      </w:r>
      <w:r w:rsidR="007045EF" w:rsidRPr="007045EF">
        <w:rPr>
          <w:color w:val="auto"/>
          <w:sz w:val="28"/>
          <w:szCs w:val="28"/>
        </w:rPr>
        <w:t>2025-</w:t>
      </w:r>
      <w:r w:rsidRPr="007045EF">
        <w:rPr>
          <w:color w:val="auto"/>
          <w:sz w:val="28"/>
          <w:szCs w:val="28"/>
        </w:rPr>
        <w:t>2026 год</w:t>
      </w:r>
      <w:r w:rsidR="007045EF" w:rsidRPr="007045EF">
        <w:rPr>
          <w:color w:val="auto"/>
          <w:sz w:val="28"/>
          <w:szCs w:val="28"/>
        </w:rPr>
        <w:t>ы</w:t>
      </w:r>
      <w:r w:rsidRPr="007045EF">
        <w:rPr>
          <w:color w:val="auto"/>
          <w:sz w:val="28"/>
          <w:szCs w:val="28"/>
        </w:rPr>
        <w:t xml:space="preserve"> проект </w:t>
      </w:r>
      <w:r w:rsidR="007045EF" w:rsidRPr="007045EF">
        <w:rPr>
          <w:color w:val="auto"/>
          <w:sz w:val="28"/>
          <w:szCs w:val="28"/>
        </w:rPr>
        <w:t xml:space="preserve">городского </w:t>
      </w:r>
      <w:r w:rsidRPr="007045EF">
        <w:rPr>
          <w:color w:val="auto"/>
          <w:sz w:val="28"/>
          <w:szCs w:val="28"/>
        </w:rPr>
        <w:t>бюджета сформирован на условиях равенства доходов и расходов.</w:t>
      </w:r>
      <w:r w:rsidRPr="00E215D0">
        <w:rPr>
          <w:color w:val="auto"/>
          <w:sz w:val="28"/>
          <w:szCs w:val="28"/>
        </w:rPr>
        <w:t xml:space="preserve"> </w:t>
      </w:r>
    </w:p>
    <w:p w:rsidR="004170EE" w:rsidRPr="00BA2DE8" w:rsidRDefault="004170EE" w:rsidP="004170EE">
      <w:pPr>
        <w:ind w:left="19" w:right="59"/>
        <w:rPr>
          <w:color w:val="auto"/>
          <w:sz w:val="28"/>
          <w:szCs w:val="28"/>
        </w:rPr>
      </w:pPr>
      <w:r w:rsidRPr="00BA2DE8">
        <w:rPr>
          <w:color w:val="auto"/>
          <w:sz w:val="28"/>
          <w:szCs w:val="28"/>
        </w:rPr>
        <w:t xml:space="preserve">При осуществлении предварительного контроля формирования городского бюджета уделено внимание соблюдению принципов бюджетной системы Российской Федерации, определенных в главе 5 Бюджетного кодекса Российской Федерации. </w:t>
      </w:r>
    </w:p>
    <w:p w:rsidR="00564EAD" w:rsidRPr="007B4B0C" w:rsidRDefault="004170EE" w:rsidP="0050377E">
      <w:pPr>
        <w:spacing w:after="0" w:line="240" w:lineRule="auto"/>
        <w:ind w:right="0" w:firstLine="709"/>
        <w:rPr>
          <w:color w:val="auto"/>
          <w:sz w:val="28"/>
          <w:szCs w:val="28"/>
        </w:rPr>
      </w:pPr>
      <w:r w:rsidRPr="007B4B0C">
        <w:rPr>
          <w:color w:val="auto"/>
          <w:sz w:val="28"/>
          <w:szCs w:val="28"/>
        </w:rPr>
        <w:t xml:space="preserve">Проведенной оценкой текстовой части проекта бюджета в целом установлено его соответствие требованиям Бюджетного кодекса Российской Федерации и иных нормативных правовых актов Российской Федерации, Алтайского края и муниципального образования г. Яровое. </w:t>
      </w:r>
    </w:p>
    <w:p w:rsidR="0094265F" w:rsidRDefault="0094265F" w:rsidP="0050377E">
      <w:pPr>
        <w:spacing w:after="0" w:line="240" w:lineRule="auto"/>
        <w:ind w:right="0" w:firstLine="709"/>
        <w:jc w:val="center"/>
      </w:pPr>
    </w:p>
    <w:p w:rsidR="00551D2F" w:rsidRPr="00DB0225" w:rsidRDefault="00461063" w:rsidP="0050377E">
      <w:pPr>
        <w:spacing w:after="0" w:line="240" w:lineRule="auto"/>
        <w:ind w:right="0" w:firstLine="709"/>
        <w:jc w:val="center"/>
        <w:rPr>
          <w:color w:val="auto"/>
          <w:sz w:val="28"/>
          <w:szCs w:val="28"/>
        </w:rPr>
      </w:pPr>
      <w:r w:rsidRPr="00DB0225">
        <w:rPr>
          <w:color w:val="auto"/>
          <w:sz w:val="28"/>
          <w:szCs w:val="28"/>
        </w:rPr>
        <w:t xml:space="preserve">4. Доходы </w:t>
      </w:r>
      <w:r w:rsidR="00EB1C26" w:rsidRPr="00DB0225">
        <w:rPr>
          <w:color w:val="auto"/>
          <w:sz w:val="28"/>
          <w:szCs w:val="28"/>
        </w:rPr>
        <w:t>городского</w:t>
      </w:r>
      <w:r w:rsidRPr="00DB0225">
        <w:rPr>
          <w:color w:val="auto"/>
          <w:sz w:val="28"/>
          <w:szCs w:val="28"/>
        </w:rPr>
        <w:t xml:space="preserve"> бюджета </w:t>
      </w:r>
    </w:p>
    <w:p w:rsidR="00063F95" w:rsidRPr="00917011" w:rsidRDefault="00461063" w:rsidP="00917011">
      <w:pPr>
        <w:spacing w:after="0" w:line="240" w:lineRule="auto"/>
        <w:ind w:right="0" w:firstLine="709"/>
        <w:rPr>
          <w:color w:val="auto"/>
          <w:sz w:val="28"/>
          <w:szCs w:val="28"/>
        </w:rPr>
      </w:pPr>
      <w:r w:rsidRPr="00917011">
        <w:rPr>
          <w:color w:val="auto"/>
          <w:sz w:val="28"/>
          <w:szCs w:val="28"/>
        </w:rPr>
        <w:t>На 202</w:t>
      </w:r>
      <w:r w:rsidR="00063F95" w:rsidRPr="00917011">
        <w:rPr>
          <w:color w:val="auto"/>
          <w:sz w:val="28"/>
          <w:szCs w:val="28"/>
        </w:rPr>
        <w:t xml:space="preserve">4 </w:t>
      </w:r>
      <w:r w:rsidRPr="00917011">
        <w:rPr>
          <w:color w:val="auto"/>
          <w:sz w:val="28"/>
          <w:szCs w:val="28"/>
        </w:rPr>
        <w:t>год и на плановый период 202</w:t>
      </w:r>
      <w:r w:rsidR="00063F95" w:rsidRPr="00917011">
        <w:rPr>
          <w:color w:val="auto"/>
          <w:sz w:val="28"/>
          <w:szCs w:val="28"/>
        </w:rPr>
        <w:t>5</w:t>
      </w:r>
      <w:r w:rsidRPr="00917011">
        <w:rPr>
          <w:color w:val="auto"/>
          <w:sz w:val="28"/>
          <w:szCs w:val="28"/>
        </w:rPr>
        <w:t xml:space="preserve"> и 202</w:t>
      </w:r>
      <w:r w:rsidR="00063F95" w:rsidRPr="00917011">
        <w:rPr>
          <w:color w:val="auto"/>
          <w:sz w:val="28"/>
          <w:szCs w:val="28"/>
        </w:rPr>
        <w:t>6</w:t>
      </w:r>
      <w:r w:rsidRPr="00917011">
        <w:rPr>
          <w:color w:val="auto"/>
          <w:sz w:val="28"/>
          <w:szCs w:val="28"/>
        </w:rPr>
        <w:t xml:space="preserve"> годов налоговая политика </w:t>
      </w:r>
      <w:r w:rsidR="006E4164" w:rsidRPr="00917011">
        <w:rPr>
          <w:color w:val="auto"/>
          <w:sz w:val="28"/>
          <w:szCs w:val="28"/>
        </w:rPr>
        <w:t xml:space="preserve">в муниципальном образовании г. Яровое </w:t>
      </w:r>
      <w:r w:rsidRPr="00917011">
        <w:rPr>
          <w:color w:val="auto"/>
          <w:sz w:val="28"/>
          <w:szCs w:val="28"/>
        </w:rPr>
        <w:t xml:space="preserve">будет </w:t>
      </w:r>
      <w:r w:rsidR="006E4164" w:rsidRPr="00917011">
        <w:rPr>
          <w:color w:val="auto"/>
          <w:sz w:val="28"/>
          <w:szCs w:val="28"/>
        </w:rPr>
        <w:t xml:space="preserve">ориентирована на </w:t>
      </w:r>
      <w:r w:rsidR="00063F95" w:rsidRPr="00917011">
        <w:rPr>
          <w:color w:val="auto"/>
          <w:sz w:val="28"/>
          <w:szCs w:val="28"/>
        </w:rPr>
        <w:t>улучшение качества администрирования доходов, укрепление и развитие налогового потенциала бюджета за счет наращивания стабильных доходных источников и мобилизации в бюджет имеющихся резервов с учетом изменений, внесенных в Налоговый кодекс Российской Федерации, исполнение утвержденного плана мероприятий по росту доходного потенциала.</w:t>
      </w:r>
    </w:p>
    <w:p w:rsidR="00551D2F" w:rsidRPr="00917011" w:rsidRDefault="00461063" w:rsidP="00917011">
      <w:pPr>
        <w:spacing w:after="0" w:line="240" w:lineRule="auto"/>
        <w:ind w:right="0" w:firstLine="709"/>
        <w:rPr>
          <w:color w:val="auto"/>
          <w:sz w:val="28"/>
          <w:szCs w:val="28"/>
        </w:rPr>
      </w:pPr>
      <w:r w:rsidRPr="00917011">
        <w:rPr>
          <w:color w:val="auto"/>
          <w:sz w:val="28"/>
          <w:szCs w:val="28"/>
        </w:rPr>
        <w:lastRenderedPageBreak/>
        <w:t xml:space="preserve">Основные подходы к формированию налоговых доходов </w:t>
      </w:r>
      <w:r w:rsidR="006F500A" w:rsidRPr="00917011">
        <w:rPr>
          <w:color w:val="auto"/>
          <w:sz w:val="28"/>
          <w:szCs w:val="28"/>
        </w:rPr>
        <w:t>городского</w:t>
      </w:r>
      <w:r w:rsidRPr="00917011">
        <w:rPr>
          <w:color w:val="auto"/>
          <w:sz w:val="28"/>
          <w:szCs w:val="28"/>
        </w:rPr>
        <w:t xml:space="preserve"> бюджета изложены в Основных направлениях бюджетной и налоговой </w:t>
      </w:r>
      <w:r w:rsidR="006F500A" w:rsidRPr="00917011">
        <w:rPr>
          <w:color w:val="auto"/>
          <w:sz w:val="28"/>
          <w:szCs w:val="28"/>
        </w:rPr>
        <w:t xml:space="preserve">политики муниципального образования город Яровое </w:t>
      </w:r>
      <w:r w:rsidRPr="00917011">
        <w:rPr>
          <w:color w:val="auto"/>
          <w:sz w:val="28"/>
          <w:szCs w:val="28"/>
        </w:rPr>
        <w:t>Алтайского края на 202</w:t>
      </w:r>
      <w:r w:rsidR="00DE70DC" w:rsidRPr="00917011">
        <w:rPr>
          <w:color w:val="auto"/>
          <w:sz w:val="28"/>
          <w:szCs w:val="28"/>
        </w:rPr>
        <w:t>4</w:t>
      </w:r>
      <w:r w:rsidRPr="00917011">
        <w:rPr>
          <w:color w:val="auto"/>
          <w:sz w:val="28"/>
          <w:szCs w:val="28"/>
        </w:rPr>
        <w:t xml:space="preserve"> год и на плановый период 202</w:t>
      </w:r>
      <w:r w:rsidR="00DE70DC" w:rsidRPr="00917011">
        <w:rPr>
          <w:color w:val="auto"/>
          <w:sz w:val="28"/>
          <w:szCs w:val="28"/>
        </w:rPr>
        <w:t>5</w:t>
      </w:r>
      <w:r w:rsidRPr="00917011">
        <w:rPr>
          <w:color w:val="auto"/>
          <w:sz w:val="28"/>
          <w:szCs w:val="28"/>
        </w:rPr>
        <w:t xml:space="preserve"> и 202</w:t>
      </w:r>
      <w:r w:rsidR="00DE70DC" w:rsidRPr="00917011">
        <w:rPr>
          <w:color w:val="auto"/>
          <w:sz w:val="28"/>
          <w:szCs w:val="28"/>
        </w:rPr>
        <w:t>6</w:t>
      </w:r>
      <w:r w:rsidRPr="00917011">
        <w:rPr>
          <w:color w:val="auto"/>
          <w:sz w:val="28"/>
          <w:szCs w:val="28"/>
        </w:rPr>
        <w:t xml:space="preserve"> годов, представленных в материалах к </w:t>
      </w:r>
      <w:r w:rsidR="006F500A" w:rsidRPr="00917011">
        <w:rPr>
          <w:color w:val="auto"/>
          <w:sz w:val="28"/>
          <w:szCs w:val="28"/>
        </w:rPr>
        <w:t>проекту бюджета</w:t>
      </w:r>
      <w:r w:rsidRPr="00917011">
        <w:rPr>
          <w:color w:val="auto"/>
          <w:sz w:val="28"/>
          <w:szCs w:val="28"/>
        </w:rPr>
        <w:t xml:space="preserve">.  </w:t>
      </w:r>
    </w:p>
    <w:p w:rsidR="00D66783" w:rsidRPr="00917011" w:rsidRDefault="00D66783" w:rsidP="00917011">
      <w:pPr>
        <w:spacing w:after="0" w:line="240" w:lineRule="auto"/>
        <w:ind w:right="0" w:firstLine="709"/>
        <w:rPr>
          <w:color w:val="auto"/>
          <w:sz w:val="28"/>
          <w:szCs w:val="28"/>
        </w:rPr>
      </w:pPr>
      <w:r w:rsidRPr="00917011">
        <w:rPr>
          <w:color w:val="auto"/>
          <w:sz w:val="28"/>
          <w:szCs w:val="28"/>
        </w:rPr>
        <w:t xml:space="preserve">В соответствии с законом Алтайского края от 01 ноября 2021 года № 90ЗС «О внесении изменений в отдельные законы Алтайского края» перечень главных администраторов доходов городского бюджета в составе документов к проекту бюджета не предоставляется. Перечень </w:t>
      </w:r>
      <w:r w:rsidR="002C0A3B" w:rsidRPr="00917011">
        <w:rPr>
          <w:color w:val="auto"/>
          <w:sz w:val="28"/>
          <w:szCs w:val="28"/>
        </w:rPr>
        <w:t>главных</w:t>
      </w:r>
      <w:r w:rsidRPr="00917011">
        <w:rPr>
          <w:color w:val="auto"/>
          <w:sz w:val="28"/>
          <w:szCs w:val="28"/>
        </w:rPr>
        <w:t xml:space="preserve"> администраторов доходов городского </w:t>
      </w:r>
      <w:r w:rsidR="002C0A3B" w:rsidRPr="00917011">
        <w:rPr>
          <w:color w:val="auto"/>
          <w:sz w:val="28"/>
          <w:szCs w:val="28"/>
        </w:rPr>
        <w:t>бюджета утвержден</w:t>
      </w:r>
      <w:r w:rsidRPr="00917011">
        <w:rPr>
          <w:color w:val="auto"/>
          <w:sz w:val="28"/>
          <w:szCs w:val="28"/>
        </w:rPr>
        <w:t xml:space="preserve"> постановлением Администрации города Яровое Алтайского края от </w:t>
      </w:r>
      <w:r w:rsidR="000E4E66" w:rsidRPr="00917011">
        <w:rPr>
          <w:color w:val="auto"/>
          <w:sz w:val="28"/>
          <w:szCs w:val="28"/>
        </w:rPr>
        <w:t>23</w:t>
      </w:r>
      <w:r w:rsidR="002C0A3B" w:rsidRPr="00917011">
        <w:rPr>
          <w:color w:val="auto"/>
          <w:sz w:val="28"/>
          <w:szCs w:val="28"/>
        </w:rPr>
        <w:t xml:space="preserve">.12.2021 № </w:t>
      </w:r>
      <w:r w:rsidR="000E4E66" w:rsidRPr="00917011">
        <w:rPr>
          <w:color w:val="auto"/>
          <w:sz w:val="28"/>
          <w:szCs w:val="28"/>
        </w:rPr>
        <w:t xml:space="preserve">973 </w:t>
      </w:r>
      <w:r w:rsidR="002C0A3B" w:rsidRPr="00917011">
        <w:rPr>
          <w:color w:val="auto"/>
          <w:sz w:val="28"/>
          <w:szCs w:val="28"/>
        </w:rPr>
        <w:t>«Об утверждении перечня главных администраторов доходов и источников финансирования дефицита бюджета».</w:t>
      </w:r>
    </w:p>
    <w:p w:rsidR="00551D2F" w:rsidRPr="00917011" w:rsidRDefault="00461063" w:rsidP="00917011">
      <w:pPr>
        <w:spacing w:after="0" w:line="240" w:lineRule="auto"/>
        <w:ind w:right="0" w:firstLine="709"/>
        <w:rPr>
          <w:color w:val="auto"/>
          <w:sz w:val="28"/>
          <w:szCs w:val="28"/>
        </w:rPr>
      </w:pPr>
      <w:r w:rsidRPr="00917011">
        <w:rPr>
          <w:color w:val="auto"/>
          <w:sz w:val="28"/>
          <w:szCs w:val="28"/>
        </w:rPr>
        <w:t xml:space="preserve">По данным разработчика </w:t>
      </w:r>
      <w:r w:rsidR="006F500A" w:rsidRPr="00917011">
        <w:rPr>
          <w:color w:val="auto"/>
          <w:sz w:val="28"/>
          <w:szCs w:val="28"/>
        </w:rPr>
        <w:t>проект бюджета в</w:t>
      </w:r>
      <w:r w:rsidRPr="00917011">
        <w:rPr>
          <w:color w:val="auto"/>
          <w:sz w:val="28"/>
          <w:szCs w:val="28"/>
        </w:rPr>
        <w:t xml:space="preserve"> расчетных показателях доходов </w:t>
      </w:r>
      <w:r w:rsidR="006F500A" w:rsidRPr="00917011">
        <w:rPr>
          <w:color w:val="auto"/>
          <w:sz w:val="28"/>
          <w:szCs w:val="28"/>
        </w:rPr>
        <w:t>городского бюджета</w:t>
      </w:r>
      <w:r w:rsidRPr="00917011">
        <w:rPr>
          <w:color w:val="auto"/>
          <w:sz w:val="28"/>
          <w:szCs w:val="28"/>
        </w:rPr>
        <w:t xml:space="preserve"> главными администраторами доходов учитывались изменения бюджетного и налогового законодательства Российской Федерации и Алтайского края, вводимые в действие с 1 января 202</w:t>
      </w:r>
      <w:r w:rsidR="00063F95" w:rsidRPr="00917011">
        <w:rPr>
          <w:color w:val="auto"/>
          <w:sz w:val="28"/>
          <w:szCs w:val="28"/>
        </w:rPr>
        <w:t>4</w:t>
      </w:r>
      <w:r w:rsidRPr="00917011">
        <w:rPr>
          <w:color w:val="auto"/>
          <w:sz w:val="28"/>
          <w:szCs w:val="28"/>
        </w:rPr>
        <w:t xml:space="preserve"> года, влияющ</w:t>
      </w:r>
      <w:r w:rsidR="00063F95" w:rsidRPr="00917011">
        <w:rPr>
          <w:color w:val="auto"/>
          <w:sz w:val="28"/>
          <w:szCs w:val="28"/>
        </w:rPr>
        <w:t>ие на объем поступления налогов.</w:t>
      </w:r>
      <w:r w:rsidRPr="00917011">
        <w:rPr>
          <w:color w:val="auto"/>
          <w:sz w:val="28"/>
          <w:szCs w:val="28"/>
        </w:rPr>
        <w:t xml:space="preserve"> </w:t>
      </w:r>
    </w:p>
    <w:p w:rsidR="002C68BC" w:rsidRPr="00917011" w:rsidRDefault="00461063" w:rsidP="00917011">
      <w:pPr>
        <w:spacing w:after="0" w:line="240" w:lineRule="auto"/>
        <w:ind w:right="0" w:firstLine="709"/>
        <w:rPr>
          <w:color w:val="auto"/>
          <w:sz w:val="28"/>
          <w:szCs w:val="28"/>
        </w:rPr>
      </w:pPr>
      <w:r w:rsidRPr="00917011">
        <w:rPr>
          <w:color w:val="auto"/>
          <w:sz w:val="28"/>
          <w:szCs w:val="28"/>
        </w:rPr>
        <w:t xml:space="preserve">Перечень видов доходов, нормативы отчислений от регулирующих налогов соответствуют положениям Бюджетного кодекса Российской Федерации и бюджетной классификации Российской Федерации. </w:t>
      </w:r>
    </w:p>
    <w:p w:rsidR="00551D2F" w:rsidRPr="00917011" w:rsidRDefault="00461063" w:rsidP="00917011">
      <w:pPr>
        <w:spacing w:after="0" w:line="240" w:lineRule="auto"/>
        <w:ind w:right="0" w:firstLine="709"/>
        <w:rPr>
          <w:color w:val="auto"/>
          <w:sz w:val="28"/>
          <w:szCs w:val="28"/>
        </w:rPr>
      </w:pPr>
      <w:r w:rsidRPr="00917011">
        <w:rPr>
          <w:color w:val="auto"/>
          <w:sz w:val="28"/>
          <w:szCs w:val="28"/>
        </w:rPr>
        <w:t xml:space="preserve">В следующей таблице представлены динамика и структура доходной части </w:t>
      </w:r>
      <w:r w:rsidR="009D4C41" w:rsidRPr="00917011">
        <w:rPr>
          <w:color w:val="auto"/>
          <w:sz w:val="28"/>
          <w:szCs w:val="28"/>
        </w:rPr>
        <w:t>городского</w:t>
      </w:r>
      <w:r w:rsidRPr="00917011">
        <w:rPr>
          <w:color w:val="auto"/>
          <w:sz w:val="28"/>
          <w:szCs w:val="28"/>
        </w:rPr>
        <w:t xml:space="preserve"> бюджета на 202</w:t>
      </w:r>
      <w:r w:rsidR="00856D9F" w:rsidRPr="00917011">
        <w:rPr>
          <w:color w:val="auto"/>
          <w:sz w:val="28"/>
          <w:szCs w:val="28"/>
        </w:rPr>
        <w:t>3</w:t>
      </w:r>
      <w:r w:rsidRPr="00917011">
        <w:rPr>
          <w:color w:val="auto"/>
          <w:sz w:val="28"/>
          <w:szCs w:val="28"/>
        </w:rPr>
        <w:t xml:space="preserve"> год и трехлетний период 202</w:t>
      </w:r>
      <w:r w:rsidR="00856D9F" w:rsidRPr="00917011">
        <w:rPr>
          <w:color w:val="auto"/>
          <w:sz w:val="28"/>
          <w:szCs w:val="28"/>
        </w:rPr>
        <w:t>4</w:t>
      </w:r>
      <w:r w:rsidRPr="00917011">
        <w:rPr>
          <w:color w:val="auto"/>
          <w:sz w:val="28"/>
          <w:szCs w:val="28"/>
        </w:rPr>
        <w:t>-202</w:t>
      </w:r>
      <w:r w:rsidR="00856D9F" w:rsidRPr="00917011">
        <w:rPr>
          <w:color w:val="auto"/>
          <w:sz w:val="28"/>
          <w:szCs w:val="28"/>
        </w:rPr>
        <w:t>5</w:t>
      </w:r>
      <w:r w:rsidRPr="00917011">
        <w:rPr>
          <w:color w:val="auto"/>
          <w:sz w:val="28"/>
          <w:szCs w:val="28"/>
        </w:rPr>
        <w:t xml:space="preserve"> годов. </w:t>
      </w:r>
    </w:p>
    <w:p w:rsidR="002C68BC" w:rsidRDefault="00ED4647" w:rsidP="00ED4647">
      <w:pPr>
        <w:tabs>
          <w:tab w:val="left" w:pos="8080"/>
        </w:tabs>
        <w:ind w:left="19" w:right="59"/>
      </w:pPr>
      <w:r>
        <w:tab/>
        <w:t>тыс. рублей</w:t>
      </w:r>
    </w:p>
    <w:tbl>
      <w:tblPr>
        <w:tblStyle w:val="TableGrid"/>
        <w:tblW w:w="9386" w:type="dxa"/>
        <w:tblInd w:w="5" w:type="dxa"/>
        <w:tblCellMar>
          <w:top w:w="46" w:type="dxa"/>
          <w:left w:w="108" w:type="dxa"/>
          <w:right w:w="63" w:type="dxa"/>
        </w:tblCellMar>
        <w:tblLook w:val="04A0" w:firstRow="1" w:lastRow="0" w:firstColumn="1" w:lastColumn="0" w:noHBand="0" w:noVBand="1"/>
      </w:tblPr>
      <w:tblGrid>
        <w:gridCol w:w="1448"/>
        <w:gridCol w:w="1277"/>
        <w:gridCol w:w="708"/>
        <w:gridCol w:w="1275"/>
        <w:gridCol w:w="710"/>
        <w:gridCol w:w="1275"/>
        <w:gridCol w:w="708"/>
        <w:gridCol w:w="1277"/>
        <w:gridCol w:w="708"/>
      </w:tblGrid>
      <w:tr w:rsidR="00551D2F">
        <w:trPr>
          <w:trHeight w:val="319"/>
        </w:trPr>
        <w:tc>
          <w:tcPr>
            <w:tcW w:w="1447" w:type="dxa"/>
            <w:vMerge w:val="restart"/>
            <w:tcBorders>
              <w:top w:val="single" w:sz="4" w:space="0" w:color="000000"/>
              <w:left w:val="single" w:sz="4" w:space="0" w:color="000000"/>
              <w:bottom w:val="single" w:sz="4" w:space="0" w:color="000000"/>
              <w:right w:val="single" w:sz="4" w:space="0" w:color="000000"/>
            </w:tcBorders>
            <w:vAlign w:val="center"/>
          </w:tcPr>
          <w:p w:rsidR="00551D2F" w:rsidRPr="00917011" w:rsidRDefault="00461063">
            <w:pPr>
              <w:spacing w:after="0" w:line="259" w:lineRule="auto"/>
              <w:ind w:left="74" w:right="0" w:firstLine="0"/>
              <w:jc w:val="left"/>
            </w:pPr>
            <w:r w:rsidRPr="00917011">
              <w:rPr>
                <w:sz w:val="22"/>
              </w:rPr>
              <w:t xml:space="preserve">Показатели </w:t>
            </w:r>
          </w:p>
        </w:tc>
        <w:tc>
          <w:tcPr>
            <w:tcW w:w="1985" w:type="dxa"/>
            <w:gridSpan w:val="2"/>
            <w:tcBorders>
              <w:top w:val="single" w:sz="4" w:space="0" w:color="000000"/>
              <w:left w:val="single" w:sz="4" w:space="0" w:color="000000"/>
              <w:bottom w:val="single" w:sz="4" w:space="0" w:color="000000"/>
              <w:right w:val="single" w:sz="4" w:space="0" w:color="000000"/>
            </w:tcBorders>
          </w:tcPr>
          <w:p w:rsidR="00551D2F" w:rsidRPr="00917011" w:rsidRDefault="00AF28F7" w:rsidP="00856D9F">
            <w:pPr>
              <w:spacing w:after="0" w:line="259" w:lineRule="auto"/>
              <w:ind w:right="44" w:firstLine="0"/>
              <w:jc w:val="center"/>
            </w:pPr>
            <w:r w:rsidRPr="00917011">
              <w:rPr>
                <w:sz w:val="22"/>
              </w:rPr>
              <w:t>решение</w:t>
            </w:r>
            <w:r w:rsidR="00461063" w:rsidRPr="00917011">
              <w:rPr>
                <w:sz w:val="22"/>
              </w:rPr>
              <w:t xml:space="preserve"> </w:t>
            </w:r>
            <w:r w:rsidR="00111F4A" w:rsidRPr="00917011">
              <w:rPr>
                <w:sz w:val="22"/>
              </w:rPr>
              <w:t xml:space="preserve"> </w:t>
            </w:r>
            <w:proofErr w:type="spellStart"/>
            <w:r w:rsidR="00111F4A" w:rsidRPr="00917011">
              <w:rPr>
                <w:sz w:val="22"/>
              </w:rPr>
              <w:t>ГСд</w:t>
            </w:r>
            <w:proofErr w:type="spellEnd"/>
            <w:r w:rsidR="00111F4A" w:rsidRPr="00917011">
              <w:rPr>
                <w:sz w:val="22"/>
              </w:rPr>
              <w:t xml:space="preserve">      </w:t>
            </w:r>
            <w:r w:rsidR="00461063" w:rsidRPr="00917011">
              <w:rPr>
                <w:sz w:val="22"/>
              </w:rPr>
              <w:t xml:space="preserve">№ </w:t>
            </w:r>
            <w:r w:rsidR="00856D9F" w:rsidRPr="00917011">
              <w:rPr>
                <w:sz w:val="22"/>
              </w:rPr>
              <w:t>30</w:t>
            </w:r>
            <w:r w:rsidR="00111F4A" w:rsidRPr="00917011">
              <w:rPr>
                <w:sz w:val="22"/>
              </w:rPr>
              <w:t xml:space="preserve"> от 2</w:t>
            </w:r>
            <w:r w:rsidR="00856D9F" w:rsidRPr="00917011">
              <w:rPr>
                <w:sz w:val="22"/>
              </w:rPr>
              <w:t>2</w:t>
            </w:r>
            <w:r w:rsidR="00111F4A" w:rsidRPr="00917011">
              <w:rPr>
                <w:sz w:val="22"/>
              </w:rPr>
              <w:t>.12.202</w:t>
            </w:r>
            <w:r w:rsidR="00856D9F" w:rsidRPr="00917011">
              <w:rPr>
                <w:sz w:val="22"/>
              </w:rPr>
              <w:t>2</w:t>
            </w:r>
          </w:p>
        </w:tc>
        <w:tc>
          <w:tcPr>
            <w:tcW w:w="5953" w:type="dxa"/>
            <w:gridSpan w:val="6"/>
            <w:tcBorders>
              <w:top w:val="single" w:sz="4" w:space="0" w:color="000000"/>
              <w:left w:val="single" w:sz="4" w:space="0" w:color="000000"/>
              <w:bottom w:val="single" w:sz="4" w:space="0" w:color="000000"/>
              <w:right w:val="single" w:sz="4" w:space="0" w:color="000000"/>
            </w:tcBorders>
          </w:tcPr>
          <w:p w:rsidR="00551D2F" w:rsidRPr="00917011" w:rsidRDefault="00AF28F7">
            <w:pPr>
              <w:spacing w:after="0" w:line="259" w:lineRule="auto"/>
              <w:ind w:right="48" w:firstLine="0"/>
              <w:jc w:val="center"/>
            </w:pPr>
            <w:r w:rsidRPr="00917011">
              <w:rPr>
                <w:sz w:val="22"/>
              </w:rPr>
              <w:t>проект бюджета</w:t>
            </w:r>
          </w:p>
        </w:tc>
      </w:tr>
      <w:tr w:rsidR="00551D2F">
        <w:trPr>
          <w:trHeight w:val="281"/>
        </w:trPr>
        <w:tc>
          <w:tcPr>
            <w:tcW w:w="0" w:type="auto"/>
            <w:vMerge/>
            <w:tcBorders>
              <w:top w:val="nil"/>
              <w:left w:val="single" w:sz="4" w:space="0" w:color="000000"/>
              <w:bottom w:val="nil"/>
              <w:right w:val="single" w:sz="4" w:space="0" w:color="000000"/>
            </w:tcBorders>
          </w:tcPr>
          <w:p w:rsidR="00551D2F" w:rsidRPr="00917011" w:rsidRDefault="00551D2F">
            <w:pPr>
              <w:spacing w:after="160" w:line="259" w:lineRule="auto"/>
              <w:ind w:right="0" w:firstLine="0"/>
              <w:jc w:val="left"/>
            </w:pPr>
          </w:p>
        </w:tc>
        <w:tc>
          <w:tcPr>
            <w:tcW w:w="1985" w:type="dxa"/>
            <w:gridSpan w:val="2"/>
            <w:tcBorders>
              <w:top w:val="single" w:sz="4" w:space="0" w:color="000000"/>
              <w:left w:val="single" w:sz="4" w:space="0" w:color="000000"/>
              <w:bottom w:val="single" w:sz="4" w:space="0" w:color="000000"/>
              <w:right w:val="single" w:sz="4" w:space="0" w:color="000000"/>
            </w:tcBorders>
          </w:tcPr>
          <w:p w:rsidR="00551D2F" w:rsidRPr="00917011" w:rsidRDefault="00461063" w:rsidP="00856D9F">
            <w:pPr>
              <w:spacing w:after="0" w:line="259" w:lineRule="auto"/>
              <w:ind w:right="45" w:firstLine="0"/>
              <w:jc w:val="center"/>
            </w:pPr>
            <w:r w:rsidRPr="00917011">
              <w:rPr>
                <w:sz w:val="22"/>
              </w:rPr>
              <w:t>202</w:t>
            </w:r>
            <w:r w:rsidR="00856D9F" w:rsidRPr="00917011">
              <w:rPr>
                <w:sz w:val="22"/>
              </w:rPr>
              <w:t>3</w:t>
            </w:r>
            <w:r w:rsidRPr="00917011">
              <w:rPr>
                <w:sz w:val="22"/>
              </w:rPr>
              <w:t xml:space="preserve"> год </w:t>
            </w:r>
          </w:p>
        </w:tc>
        <w:tc>
          <w:tcPr>
            <w:tcW w:w="1985" w:type="dxa"/>
            <w:gridSpan w:val="2"/>
            <w:tcBorders>
              <w:top w:val="single" w:sz="4" w:space="0" w:color="000000"/>
              <w:left w:val="single" w:sz="4" w:space="0" w:color="000000"/>
              <w:bottom w:val="single" w:sz="4" w:space="0" w:color="000000"/>
              <w:right w:val="single" w:sz="4" w:space="0" w:color="000000"/>
            </w:tcBorders>
          </w:tcPr>
          <w:p w:rsidR="00551D2F" w:rsidRPr="00917011" w:rsidRDefault="00461063" w:rsidP="00856D9F">
            <w:pPr>
              <w:spacing w:after="0" w:line="259" w:lineRule="auto"/>
              <w:ind w:right="50" w:firstLine="0"/>
              <w:jc w:val="center"/>
            </w:pPr>
            <w:r w:rsidRPr="00917011">
              <w:rPr>
                <w:sz w:val="22"/>
              </w:rPr>
              <w:t>202</w:t>
            </w:r>
            <w:r w:rsidR="00856D9F" w:rsidRPr="00917011">
              <w:rPr>
                <w:sz w:val="22"/>
              </w:rPr>
              <w:t>4</w:t>
            </w:r>
            <w:r w:rsidRPr="00917011">
              <w:rPr>
                <w:sz w:val="22"/>
              </w:rPr>
              <w:t xml:space="preserve"> год </w:t>
            </w:r>
          </w:p>
        </w:tc>
        <w:tc>
          <w:tcPr>
            <w:tcW w:w="1983" w:type="dxa"/>
            <w:gridSpan w:val="2"/>
            <w:tcBorders>
              <w:top w:val="single" w:sz="4" w:space="0" w:color="000000"/>
              <w:left w:val="single" w:sz="4" w:space="0" w:color="000000"/>
              <w:bottom w:val="single" w:sz="4" w:space="0" w:color="000000"/>
              <w:right w:val="single" w:sz="4" w:space="0" w:color="000000"/>
            </w:tcBorders>
          </w:tcPr>
          <w:p w:rsidR="00551D2F" w:rsidRPr="00917011" w:rsidRDefault="00461063" w:rsidP="00856D9F">
            <w:pPr>
              <w:spacing w:after="0" w:line="259" w:lineRule="auto"/>
              <w:ind w:right="47" w:firstLine="0"/>
              <w:jc w:val="center"/>
            </w:pPr>
            <w:r w:rsidRPr="00917011">
              <w:rPr>
                <w:sz w:val="22"/>
              </w:rPr>
              <w:t>202</w:t>
            </w:r>
            <w:r w:rsidR="00856D9F" w:rsidRPr="00917011">
              <w:rPr>
                <w:sz w:val="22"/>
              </w:rPr>
              <w:t>5</w:t>
            </w:r>
            <w:r w:rsidRPr="00917011">
              <w:rPr>
                <w:sz w:val="22"/>
              </w:rPr>
              <w:t xml:space="preserve">год </w:t>
            </w:r>
          </w:p>
        </w:tc>
        <w:tc>
          <w:tcPr>
            <w:tcW w:w="1985" w:type="dxa"/>
            <w:gridSpan w:val="2"/>
            <w:tcBorders>
              <w:top w:val="single" w:sz="4" w:space="0" w:color="000000"/>
              <w:left w:val="single" w:sz="4" w:space="0" w:color="000000"/>
              <w:bottom w:val="single" w:sz="4" w:space="0" w:color="000000"/>
              <w:right w:val="single" w:sz="4" w:space="0" w:color="000000"/>
            </w:tcBorders>
          </w:tcPr>
          <w:p w:rsidR="00551D2F" w:rsidRPr="00917011" w:rsidRDefault="00461063" w:rsidP="00856D9F">
            <w:pPr>
              <w:spacing w:after="0" w:line="259" w:lineRule="auto"/>
              <w:ind w:right="46" w:firstLine="0"/>
              <w:jc w:val="center"/>
            </w:pPr>
            <w:r w:rsidRPr="00917011">
              <w:rPr>
                <w:sz w:val="22"/>
              </w:rPr>
              <w:t>202</w:t>
            </w:r>
            <w:r w:rsidR="00856D9F" w:rsidRPr="00917011">
              <w:rPr>
                <w:sz w:val="22"/>
              </w:rPr>
              <w:t>6</w:t>
            </w:r>
            <w:r w:rsidRPr="00917011">
              <w:rPr>
                <w:sz w:val="22"/>
              </w:rPr>
              <w:t xml:space="preserve"> год </w:t>
            </w:r>
          </w:p>
        </w:tc>
      </w:tr>
      <w:tr w:rsidR="00F4465E">
        <w:trPr>
          <w:trHeight w:val="470"/>
        </w:trPr>
        <w:tc>
          <w:tcPr>
            <w:tcW w:w="0" w:type="auto"/>
            <w:vMerge/>
            <w:tcBorders>
              <w:top w:val="nil"/>
              <w:left w:val="single" w:sz="4" w:space="0" w:color="000000"/>
              <w:bottom w:val="single" w:sz="4" w:space="0" w:color="000000"/>
              <w:right w:val="single" w:sz="4" w:space="0" w:color="000000"/>
            </w:tcBorders>
          </w:tcPr>
          <w:p w:rsidR="00551D2F" w:rsidRPr="00917011" w:rsidRDefault="00551D2F">
            <w:pPr>
              <w:spacing w:after="160" w:line="259" w:lineRule="auto"/>
              <w:ind w:right="0" w:firstLine="0"/>
              <w:jc w:val="left"/>
            </w:pP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461063">
            <w:pPr>
              <w:spacing w:after="0" w:line="259" w:lineRule="auto"/>
              <w:ind w:right="45" w:firstLine="0"/>
              <w:jc w:val="center"/>
            </w:pPr>
            <w:r w:rsidRPr="00917011">
              <w:rPr>
                <w:sz w:val="20"/>
              </w:rPr>
              <w:t xml:space="preserve">тыс. руб. </w:t>
            </w:r>
          </w:p>
        </w:tc>
        <w:tc>
          <w:tcPr>
            <w:tcW w:w="708" w:type="dxa"/>
            <w:tcBorders>
              <w:top w:val="single" w:sz="4" w:space="0" w:color="000000"/>
              <w:left w:val="single" w:sz="4" w:space="0" w:color="000000"/>
              <w:bottom w:val="single" w:sz="4" w:space="0" w:color="000000"/>
              <w:right w:val="single" w:sz="4" w:space="0" w:color="000000"/>
            </w:tcBorders>
          </w:tcPr>
          <w:p w:rsidR="00551D2F" w:rsidRPr="00917011" w:rsidRDefault="00461063">
            <w:pPr>
              <w:spacing w:after="0" w:line="259" w:lineRule="auto"/>
              <w:ind w:right="0" w:firstLine="0"/>
              <w:jc w:val="center"/>
            </w:pPr>
            <w:r w:rsidRPr="00917011">
              <w:rPr>
                <w:sz w:val="20"/>
              </w:rPr>
              <w:t xml:space="preserve">доля, % </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461063">
            <w:pPr>
              <w:spacing w:after="0" w:line="259" w:lineRule="auto"/>
              <w:ind w:right="49" w:firstLine="0"/>
              <w:jc w:val="center"/>
            </w:pPr>
            <w:r w:rsidRPr="00917011">
              <w:rPr>
                <w:sz w:val="20"/>
              </w:rPr>
              <w:t xml:space="preserve">тыс. руб. </w:t>
            </w:r>
          </w:p>
        </w:tc>
        <w:tc>
          <w:tcPr>
            <w:tcW w:w="710" w:type="dxa"/>
            <w:tcBorders>
              <w:top w:val="single" w:sz="4" w:space="0" w:color="000000"/>
              <w:left w:val="single" w:sz="4" w:space="0" w:color="000000"/>
              <w:bottom w:val="single" w:sz="4" w:space="0" w:color="000000"/>
              <w:right w:val="single" w:sz="4" w:space="0" w:color="000000"/>
            </w:tcBorders>
          </w:tcPr>
          <w:p w:rsidR="00551D2F" w:rsidRPr="00917011" w:rsidRDefault="00461063">
            <w:pPr>
              <w:spacing w:after="0" w:line="259" w:lineRule="auto"/>
              <w:ind w:right="0" w:firstLine="0"/>
              <w:jc w:val="center"/>
            </w:pPr>
            <w:r w:rsidRPr="00917011">
              <w:rPr>
                <w:sz w:val="20"/>
              </w:rPr>
              <w:t xml:space="preserve">доля, % </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461063">
            <w:pPr>
              <w:spacing w:after="0" w:line="259" w:lineRule="auto"/>
              <w:ind w:right="49" w:firstLine="0"/>
              <w:jc w:val="center"/>
            </w:pPr>
            <w:r w:rsidRPr="00917011">
              <w:rPr>
                <w:sz w:val="20"/>
              </w:rPr>
              <w:t xml:space="preserve">тыс. руб. </w:t>
            </w:r>
          </w:p>
        </w:tc>
        <w:tc>
          <w:tcPr>
            <w:tcW w:w="708" w:type="dxa"/>
            <w:tcBorders>
              <w:top w:val="single" w:sz="4" w:space="0" w:color="000000"/>
              <w:left w:val="single" w:sz="4" w:space="0" w:color="000000"/>
              <w:bottom w:val="single" w:sz="4" w:space="0" w:color="000000"/>
              <w:right w:val="single" w:sz="4" w:space="0" w:color="000000"/>
            </w:tcBorders>
          </w:tcPr>
          <w:p w:rsidR="00551D2F" w:rsidRPr="00917011" w:rsidRDefault="00461063">
            <w:pPr>
              <w:spacing w:after="0" w:line="259" w:lineRule="auto"/>
              <w:ind w:right="0" w:firstLine="0"/>
              <w:jc w:val="center"/>
            </w:pPr>
            <w:r w:rsidRPr="00917011">
              <w:rPr>
                <w:sz w:val="20"/>
              </w:rPr>
              <w:t xml:space="preserve">доля, %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461063">
            <w:pPr>
              <w:spacing w:after="0" w:line="259" w:lineRule="auto"/>
              <w:ind w:right="46" w:firstLine="0"/>
              <w:jc w:val="center"/>
            </w:pPr>
            <w:r w:rsidRPr="00917011">
              <w:rPr>
                <w:sz w:val="20"/>
              </w:rPr>
              <w:t xml:space="preserve">тыс. руб. </w:t>
            </w:r>
          </w:p>
        </w:tc>
        <w:tc>
          <w:tcPr>
            <w:tcW w:w="708" w:type="dxa"/>
            <w:tcBorders>
              <w:top w:val="single" w:sz="4" w:space="0" w:color="000000"/>
              <w:left w:val="single" w:sz="4" w:space="0" w:color="000000"/>
              <w:bottom w:val="single" w:sz="4" w:space="0" w:color="000000"/>
              <w:right w:val="single" w:sz="4" w:space="0" w:color="000000"/>
            </w:tcBorders>
          </w:tcPr>
          <w:p w:rsidR="00551D2F" w:rsidRPr="00917011" w:rsidRDefault="00461063">
            <w:pPr>
              <w:spacing w:after="0" w:line="259" w:lineRule="auto"/>
              <w:ind w:right="0" w:firstLine="0"/>
              <w:jc w:val="center"/>
            </w:pPr>
            <w:r w:rsidRPr="00917011">
              <w:rPr>
                <w:sz w:val="20"/>
              </w:rPr>
              <w:t xml:space="preserve">доля, % </w:t>
            </w:r>
          </w:p>
        </w:tc>
      </w:tr>
      <w:tr w:rsidR="00F4465E">
        <w:trPr>
          <w:trHeight w:val="466"/>
        </w:trPr>
        <w:tc>
          <w:tcPr>
            <w:tcW w:w="1447" w:type="dxa"/>
            <w:tcBorders>
              <w:top w:val="single" w:sz="4" w:space="0" w:color="000000"/>
              <w:left w:val="single" w:sz="4" w:space="0" w:color="000000"/>
              <w:bottom w:val="single" w:sz="4" w:space="0" w:color="000000"/>
              <w:right w:val="single" w:sz="4" w:space="0" w:color="000000"/>
            </w:tcBorders>
          </w:tcPr>
          <w:p w:rsidR="00551D2F" w:rsidRPr="00917011" w:rsidRDefault="00461063">
            <w:pPr>
              <w:spacing w:after="0" w:line="259" w:lineRule="auto"/>
              <w:ind w:right="0" w:firstLine="0"/>
              <w:jc w:val="left"/>
            </w:pPr>
            <w:r w:rsidRPr="00917011">
              <w:rPr>
                <w:sz w:val="18"/>
              </w:rPr>
              <w:t xml:space="preserve">Налоговые доходы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40363F" w:rsidRDefault="0040363F" w:rsidP="005C0508">
            <w:pPr>
              <w:spacing w:after="0" w:line="259" w:lineRule="auto"/>
              <w:ind w:left="56" w:right="0" w:firstLine="0"/>
              <w:jc w:val="center"/>
              <w:rPr>
                <w:sz w:val="20"/>
              </w:rPr>
            </w:pPr>
            <w:r w:rsidRPr="0040363F">
              <w:rPr>
                <w:sz w:val="20"/>
              </w:rPr>
              <w:t>120 768,1</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40363F" w:rsidRDefault="0040363F" w:rsidP="005C0508">
            <w:pPr>
              <w:spacing w:after="0" w:line="259" w:lineRule="auto"/>
              <w:ind w:right="52" w:firstLine="0"/>
              <w:jc w:val="center"/>
              <w:rPr>
                <w:sz w:val="20"/>
              </w:rPr>
            </w:pPr>
            <w:r w:rsidRPr="0040363F">
              <w:rPr>
                <w:sz w:val="20"/>
              </w:rPr>
              <w:t>8,8</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2E616E" w:rsidP="00042F1C">
            <w:pPr>
              <w:spacing w:after="0" w:line="259" w:lineRule="auto"/>
              <w:ind w:left="53" w:right="0" w:firstLine="0"/>
              <w:jc w:val="center"/>
              <w:rPr>
                <w:sz w:val="20"/>
              </w:rPr>
            </w:pPr>
            <w:r w:rsidRPr="002E616E">
              <w:rPr>
                <w:sz w:val="20"/>
              </w:rPr>
              <w:t>133 773,2</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2E616E" w:rsidP="00042F1C">
            <w:pPr>
              <w:spacing w:after="0" w:line="259" w:lineRule="auto"/>
              <w:ind w:right="49" w:firstLine="0"/>
              <w:jc w:val="center"/>
              <w:rPr>
                <w:sz w:val="20"/>
              </w:rPr>
            </w:pPr>
            <w:r>
              <w:rPr>
                <w:sz w:val="20"/>
              </w:rPr>
              <w:t>7,8</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2E616E" w:rsidP="000A76E0">
            <w:pPr>
              <w:spacing w:after="0" w:line="259" w:lineRule="auto"/>
              <w:ind w:left="53" w:right="0" w:firstLine="0"/>
              <w:jc w:val="center"/>
              <w:rPr>
                <w:sz w:val="20"/>
              </w:rPr>
            </w:pPr>
            <w:r w:rsidRPr="002E616E">
              <w:rPr>
                <w:bCs/>
                <w:sz w:val="20"/>
              </w:rPr>
              <w:t>138 675,6</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3F09AD">
            <w:pPr>
              <w:spacing w:after="0" w:line="259" w:lineRule="auto"/>
              <w:ind w:right="47" w:firstLine="0"/>
              <w:jc w:val="center"/>
              <w:rPr>
                <w:sz w:val="20"/>
              </w:rPr>
            </w:pPr>
            <w:r>
              <w:rPr>
                <w:sz w:val="20"/>
              </w:rPr>
              <w:t>38,8</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2E616E" w:rsidP="000A76E0">
            <w:pPr>
              <w:spacing w:after="0" w:line="259" w:lineRule="auto"/>
              <w:ind w:left="55" w:right="0" w:firstLine="0"/>
              <w:jc w:val="center"/>
            </w:pPr>
            <w:r w:rsidRPr="002E616E">
              <w:rPr>
                <w:bCs/>
                <w:sz w:val="20"/>
              </w:rPr>
              <w:t>143 793,7</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1F7751">
            <w:pPr>
              <w:spacing w:after="0" w:line="259" w:lineRule="auto"/>
              <w:ind w:right="47" w:firstLine="0"/>
              <w:jc w:val="center"/>
              <w:rPr>
                <w:sz w:val="20"/>
              </w:rPr>
            </w:pPr>
            <w:r>
              <w:rPr>
                <w:sz w:val="20"/>
              </w:rPr>
              <w:t>39,4</w:t>
            </w:r>
          </w:p>
        </w:tc>
      </w:tr>
      <w:tr w:rsidR="00F4465E">
        <w:trPr>
          <w:trHeight w:val="482"/>
        </w:trPr>
        <w:tc>
          <w:tcPr>
            <w:tcW w:w="1447" w:type="dxa"/>
            <w:tcBorders>
              <w:top w:val="single" w:sz="4" w:space="0" w:color="000000"/>
              <w:left w:val="single" w:sz="4" w:space="0" w:color="000000"/>
              <w:bottom w:val="single" w:sz="4" w:space="0" w:color="000000"/>
              <w:right w:val="single" w:sz="4" w:space="0" w:color="000000"/>
            </w:tcBorders>
          </w:tcPr>
          <w:p w:rsidR="00551D2F" w:rsidRPr="00917011" w:rsidRDefault="00461063">
            <w:pPr>
              <w:spacing w:after="0" w:line="259" w:lineRule="auto"/>
              <w:ind w:right="0" w:firstLine="0"/>
              <w:jc w:val="left"/>
            </w:pPr>
            <w:r w:rsidRPr="00917011">
              <w:rPr>
                <w:sz w:val="18"/>
              </w:rPr>
              <w:t xml:space="preserve">Неналоговые доходы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40363F" w:rsidRDefault="0040363F" w:rsidP="005C0508">
            <w:pPr>
              <w:spacing w:after="0" w:line="259" w:lineRule="auto"/>
              <w:ind w:right="44" w:firstLine="0"/>
              <w:jc w:val="center"/>
              <w:rPr>
                <w:sz w:val="20"/>
              </w:rPr>
            </w:pPr>
            <w:r w:rsidRPr="0040363F">
              <w:rPr>
                <w:sz w:val="20"/>
              </w:rPr>
              <w:t>25 464,9</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40363F" w:rsidRDefault="0040363F">
            <w:pPr>
              <w:spacing w:after="0" w:line="259" w:lineRule="auto"/>
              <w:ind w:right="51" w:firstLine="0"/>
              <w:jc w:val="center"/>
              <w:rPr>
                <w:sz w:val="20"/>
              </w:rPr>
            </w:pPr>
            <w:r w:rsidRPr="0040363F">
              <w:rPr>
                <w:sz w:val="20"/>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2E616E" w:rsidP="00042F1C">
            <w:pPr>
              <w:spacing w:after="0" w:line="259" w:lineRule="auto"/>
              <w:ind w:right="48" w:firstLine="0"/>
              <w:jc w:val="center"/>
              <w:rPr>
                <w:sz w:val="20"/>
              </w:rPr>
            </w:pPr>
            <w:r w:rsidRPr="002E616E">
              <w:rPr>
                <w:sz w:val="20"/>
              </w:rPr>
              <w:t>32 778,6</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2E616E" w:rsidP="00042F1C">
            <w:pPr>
              <w:spacing w:after="0" w:line="259" w:lineRule="auto"/>
              <w:ind w:right="49" w:firstLine="0"/>
              <w:jc w:val="center"/>
              <w:rPr>
                <w:sz w:val="20"/>
              </w:rPr>
            </w:pPr>
            <w:r w:rsidRPr="002E616E">
              <w:rPr>
                <w:sz w:val="20"/>
              </w:rPr>
              <w:t>1,9 </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2E616E" w:rsidP="000A76E0">
            <w:pPr>
              <w:spacing w:after="0" w:line="259" w:lineRule="auto"/>
              <w:ind w:right="48" w:firstLine="0"/>
              <w:jc w:val="center"/>
              <w:rPr>
                <w:sz w:val="20"/>
              </w:rPr>
            </w:pPr>
            <w:r w:rsidRPr="002E616E">
              <w:rPr>
                <w:sz w:val="20"/>
              </w:rPr>
              <w:t>24 624,7</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3F09AD">
            <w:pPr>
              <w:spacing w:after="0" w:line="259" w:lineRule="auto"/>
              <w:ind w:right="47" w:firstLine="0"/>
              <w:jc w:val="center"/>
              <w:rPr>
                <w:sz w:val="20"/>
              </w:rPr>
            </w:pPr>
            <w:r>
              <w:rPr>
                <w:sz w:val="20"/>
              </w:rPr>
              <w:t>6,9</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2E616E" w:rsidP="000A76E0">
            <w:pPr>
              <w:spacing w:after="0" w:line="259" w:lineRule="auto"/>
              <w:ind w:right="45" w:firstLine="0"/>
              <w:jc w:val="center"/>
              <w:rPr>
                <w:sz w:val="20"/>
              </w:rPr>
            </w:pPr>
            <w:r w:rsidRPr="002E616E">
              <w:rPr>
                <w:sz w:val="20"/>
              </w:rPr>
              <w:t>27 231,6</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1F7751">
            <w:pPr>
              <w:spacing w:after="0" w:line="259" w:lineRule="auto"/>
              <w:ind w:right="47" w:firstLine="0"/>
              <w:jc w:val="center"/>
              <w:rPr>
                <w:sz w:val="20"/>
              </w:rPr>
            </w:pPr>
            <w:r>
              <w:rPr>
                <w:sz w:val="20"/>
              </w:rPr>
              <w:t>7,4</w:t>
            </w:r>
          </w:p>
        </w:tc>
      </w:tr>
      <w:tr w:rsidR="00F4465E">
        <w:trPr>
          <w:trHeight w:val="845"/>
        </w:trPr>
        <w:tc>
          <w:tcPr>
            <w:tcW w:w="1447"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461063">
            <w:pPr>
              <w:spacing w:after="0" w:line="259" w:lineRule="auto"/>
              <w:ind w:right="0" w:firstLine="0"/>
              <w:jc w:val="left"/>
            </w:pPr>
            <w:r w:rsidRPr="00917011">
              <w:rPr>
                <w:sz w:val="18"/>
              </w:rPr>
              <w:t xml:space="preserve">Налоговые и неналоговые доходы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F25198" w:rsidRDefault="00F25198" w:rsidP="005C0508">
            <w:pPr>
              <w:spacing w:after="0" w:line="259" w:lineRule="auto"/>
              <w:ind w:left="56" w:right="0" w:firstLine="0"/>
              <w:jc w:val="center"/>
              <w:rPr>
                <w:sz w:val="20"/>
              </w:rPr>
            </w:pPr>
            <w:r w:rsidRPr="00F25198">
              <w:rPr>
                <w:sz w:val="20"/>
              </w:rPr>
              <w:t>146 233,0</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296558" w:rsidRDefault="00A559C1">
            <w:pPr>
              <w:spacing w:after="0" w:line="259" w:lineRule="auto"/>
              <w:ind w:right="52" w:firstLine="0"/>
              <w:jc w:val="center"/>
              <w:rPr>
                <w:sz w:val="20"/>
                <w:highlight w:val="yellow"/>
              </w:rPr>
            </w:pPr>
            <w:r w:rsidRPr="00A559C1">
              <w:rPr>
                <w:sz w:val="20"/>
              </w:rPr>
              <w:t>10,6</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F30527" w:rsidP="00042F1C">
            <w:pPr>
              <w:spacing w:after="0" w:line="259" w:lineRule="auto"/>
              <w:ind w:left="53" w:right="0" w:firstLine="0"/>
              <w:jc w:val="center"/>
              <w:rPr>
                <w:sz w:val="20"/>
              </w:rPr>
            </w:pPr>
            <w:r w:rsidRPr="00F30527">
              <w:rPr>
                <w:sz w:val="20"/>
              </w:rPr>
              <w:t>166 551,8</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296558" w:rsidP="00042F1C">
            <w:pPr>
              <w:spacing w:after="0" w:line="259" w:lineRule="auto"/>
              <w:ind w:right="49" w:firstLine="0"/>
              <w:jc w:val="center"/>
              <w:rPr>
                <w:sz w:val="20"/>
              </w:rPr>
            </w:pPr>
            <w:r>
              <w:rPr>
                <w:sz w:val="20"/>
              </w:rPr>
              <w:t>9,7</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F30527" w:rsidP="000A76E0">
            <w:pPr>
              <w:spacing w:after="0" w:line="259" w:lineRule="auto"/>
              <w:ind w:left="53" w:right="0" w:firstLine="0"/>
              <w:jc w:val="center"/>
              <w:rPr>
                <w:sz w:val="20"/>
              </w:rPr>
            </w:pPr>
            <w:r w:rsidRPr="00F30527">
              <w:rPr>
                <w:sz w:val="20"/>
              </w:rPr>
              <w:t>163 300,3</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3F09AD" w:rsidP="003F09AD">
            <w:pPr>
              <w:spacing w:after="0" w:line="259" w:lineRule="auto"/>
              <w:ind w:right="47" w:firstLine="0"/>
              <w:jc w:val="center"/>
              <w:rPr>
                <w:sz w:val="20"/>
              </w:rPr>
            </w:pPr>
            <w:r>
              <w:rPr>
                <w:sz w:val="20"/>
              </w:rPr>
              <w:t>45,7</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F30527" w:rsidP="000A76E0">
            <w:pPr>
              <w:spacing w:after="0" w:line="259" w:lineRule="auto"/>
              <w:ind w:left="55" w:right="0" w:firstLine="0"/>
              <w:jc w:val="center"/>
              <w:rPr>
                <w:sz w:val="20"/>
              </w:rPr>
            </w:pPr>
            <w:r w:rsidRPr="00F30527">
              <w:rPr>
                <w:sz w:val="20"/>
              </w:rPr>
              <w:t>171 025,3</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1F7751">
            <w:pPr>
              <w:spacing w:after="0" w:line="259" w:lineRule="auto"/>
              <w:ind w:right="47" w:firstLine="0"/>
              <w:jc w:val="center"/>
              <w:rPr>
                <w:sz w:val="20"/>
              </w:rPr>
            </w:pPr>
            <w:r>
              <w:rPr>
                <w:sz w:val="20"/>
              </w:rPr>
              <w:t>46,8</w:t>
            </w:r>
          </w:p>
        </w:tc>
      </w:tr>
      <w:tr w:rsidR="00F4465E">
        <w:trPr>
          <w:trHeight w:val="574"/>
        </w:trPr>
        <w:tc>
          <w:tcPr>
            <w:tcW w:w="1447" w:type="dxa"/>
            <w:tcBorders>
              <w:top w:val="single" w:sz="4" w:space="0" w:color="000000"/>
              <w:left w:val="single" w:sz="4" w:space="0" w:color="000000"/>
              <w:bottom w:val="single" w:sz="4" w:space="0" w:color="000000"/>
              <w:right w:val="single" w:sz="4" w:space="0" w:color="000000"/>
            </w:tcBorders>
          </w:tcPr>
          <w:p w:rsidR="00551D2F" w:rsidRPr="00917011" w:rsidRDefault="00461063">
            <w:pPr>
              <w:spacing w:after="0" w:line="259" w:lineRule="auto"/>
              <w:ind w:right="0" w:firstLine="0"/>
              <w:jc w:val="left"/>
            </w:pPr>
            <w:r w:rsidRPr="00917011">
              <w:rPr>
                <w:sz w:val="18"/>
              </w:rPr>
              <w:t xml:space="preserve">Безвозмездные поступления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F25198" w:rsidRDefault="00F25198" w:rsidP="005C0508">
            <w:pPr>
              <w:spacing w:after="0" w:line="259" w:lineRule="auto"/>
              <w:ind w:left="56" w:right="0" w:firstLine="0"/>
              <w:jc w:val="center"/>
              <w:rPr>
                <w:sz w:val="20"/>
              </w:rPr>
            </w:pPr>
            <w:r w:rsidRPr="00F25198">
              <w:rPr>
                <w:sz w:val="20"/>
              </w:rPr>
              <w:t>1 235 434,8</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296558" w:rsidRDefault="00A559C1">
            <w:pPr>
              <w:spacing w:after="0" w:line="259" w:lineRule="auto"/>
              <w:ind w:right="52" w:firstLine="0"/>
              <w:jc w:val="center"/>
              <w:rPr>
                <w:highlight w:val="yellow"/>
              </w:rPr>
            </w:pPr>
            <w:r>
              <w:rPr>
                <w:sz w:val="20"/>
              </w:rPr>
              <w:t>89,4</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F30527" w:rsidP="00042F1C">
            <w:pPr>
              <w:spacing w:after="0" w:line="259" w:lineRule="auto"/>
              <w:ind w:left="53" w:right="0" w:firstLine="0"/>
              <w:jc w:val="center"/>
            </w:pPr>
            <w:r w:rsidRPr="00F30527">
              <w:rPr>
                <w:sz w:val="20"/>
              </w:rPr>
              <w:t>1 557 998,8</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296558" w:rsidRDefault="00296558" w:rsidP="00042F1C">
            <w:pPr>
              <w:spacing w:after="0" w:line="259" w:lineRule="auto"/>
              <w:ind w:right="49" w:firstLine="0"/>
              <w:jc w:val="center"/>
              <w:rPr>
                <w:sz w:val="20"/>
              </w:rPr>
            </w:pPr>
            <w:r w:rsidRPr="00296558">
              <w:rPr>
                <w:sz w:val="20"/>
              </w:rPr>
              <w:t>90,3</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F30527" w:rsidP="000A76E0">
            <w:pPr>
              <w:spacing w:after="0" w:line="259" w:lineRule="auto"/>
              <w:ind w:left="53" w:right="0" w:firstLine="0"/>
              <w:jc w:val="center"/>
              <w:rPr>
                <w:sz w:val="20"/>
              </w:rPr>
            </w:pPr>
            <w:r w:rsidRPr="00F30527">
              <w:rPr>
                <w:sz w:val="20"/>
              </w:rPr>
              <w:t>194 165,4</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3F09AD" w:rsidP="0022770D">
            <w:pPr>
              <w:spacing w:after="0" w:line="259" w:lineRule="auto"/>
              <w:ind w:right="47" w:firstLine="0"/>
              <w:jc w:val="center"/>
            </w:pPr>
            <w:r w:rsidRPr="003F09AD">
              <w:rPr>
                <w:sz w:val="20"/>
              </w:rPr>
              <w:t>54,3</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F30527" w:rsidP="000A76E0">
            <w:pPr>
              <w:spacing w:after="0" w:line="259" w:lineRule="auto"/>
              <w:ind w:left="55" w:right="0" w:firstLine="0"/>
              <w:jc w:val="center"/>
              <w:rPr>
                <w:sz w:val="20"/>
              </w:rPr>
            </w:pPr>
            <w:r w:rsidRPr="00F30527">
              <w:rPr>
                <w:sz w:val="20"/>
              </w:rPr>
              <w:t>194 168,5</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1F7751">
            <w:pPr>
              <w:spacing w:after="0" w:line="259" w:lineRule="auto"/>
              <w:ind w:right="47" w:firstLine="0"/>
              <w:jc w:val="center"/>
              <w:rPr>
                <w:sz w:val="20"/>
              </w:rPr>
            </w:pPr>
            <w:r>
              <w:rPr>
                <w:sz w:val="20"/>
              </w:rPr>
              <w:t>53,2</w:t>
            </w:r>
          </w:p>
        </w:tc>
      </w:tr>
      <w:tr w:rsidR="00F4465E">
        <w:trPr>
          <w:trHeight w:val="571"/>
        </w:trPr>
        <w:tc>
          <w:tcPr>
            <w:tcW w:w="1447" w:type="dxa"/>
            <w:tcBorders>
              <w:top w:val="single" w:sz="4" w:space="0" w:color="000000"/>
              <w:left w:val="single" w:sz="4" w:space="0" w:color="000000"/>
              <w:bottom w:val="single" w:sz="4" w:space="0" w:color="000000"/>
              <w:right w:val="single" w:sz="4" w:space="0" w:color="000000"/>
            </w:tcBorders>
          </w:tcPr>
          <w:p w:rsidR="00551D2F" w:rsidRPr="00917011" w:rsidRDefault="00461063">
            <w:pPr>
              <w:spacing w:after="0" w:line="259" w:lineRule="auto"/>
              <w:ind w:right="0" w:firstLine="0"/>
              <w:jc w:val="left"/>
            </w:pPr>
            <w:r w:rsidRPr="00917011">
              <w:rPr>
                <w:b/>
                <w:sz w:val="22"/>
              </w:rPr>
              <w:t xml:space="preserve">Итого доходы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F25198" w:rsidRDefault="00F25198" w:rsidP="00F25198">
            <w:pPr>
              <w:spacing w:after="0" w:line="259" w:lineRule="auto"/>
              <w:ind w:left="56" w:right="0" w:firstLine="0"/>
              <w:jc w:val="center"/>
              <w:rPr>
                <w:sz w:val="20"/>
              </w:rPr>
            </w:pPr>
            <w:r w:rsidRPr="00F25198">
              <w:rPr>
                <w:sz w:val="20"/>
              </w:rPr>
              <w:t>1 381 667,8</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F25198" w:rsidRDefault="00461063">
            <w:pPr>
              <w:spacing w:after="0" w:line="259" w:lineRule="auto"/>
              <w:ind w:left="17" w:right="0" w:firstLine="0"/>
              <w:jc w:val="left"/>
            </w:pPr>
            <w:r w:rsidRPr="00F25198">
              <w:rPr>
                <w:sz w:val="20"/>
              </w:rPr>
              <w:t xml:space="preserve">100,0 </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F30527" w:rsidRDefault="00F30527" w:rsidP="00042F1C">
            <w:pPr>
              <w:spacing w:after="0" w:line="259" w:lineRule="auto"/>
              <w:ind w:left="2" w:right="0" w:firstLine="0"/>
              <w:jc w:val="center"/>
              <w:rPr>
                <w:sz w:val="20"/>
              </w:rPr>
            </w:pPr>
            <w:r w:rsidRPr="00F30527">
              <w:rPr>
                <w:sz w:val="20"/>
              </w:rPr>
              <w:t>1 724 550,6</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3F09AD" w:rsidRDefault="003F09AD" w:rsidP="003F09AD">
            <w:pPr>
              <w:spacing w:after="0" w:line="259" w:lineRule="auto"/>
              <w:ind w:right="49" w:firstLine="0"/>
              <w:jc w:val="center"/>
              <w:rPr>
                <w:sz w:val="20"/>
              </w:rPr>
            </w:pPr>
            <w:r w:rsidRPr="003F09AD">
              <w:rPr>
                <w:sz w:val="2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F30527" w:rsidP="003F09AD">
            <w:pPr>
              <w:spacing w:after="0" w:line="259" w:lineRule="auto"/>
              <w:ind w:right="49" w:firstLine="0"/>
              <w:jc w:val="center"/>
              <w:rPr>
                <w:sz w:val="20"/>
              </w:rPr>
            </w:pPr>
            <w:r w:rsidRPr="00F30527">
              <w:rPr>
                <w:sz w:val="20"/>
              </w:rPr>
              <w:t>357 465,7</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3F09AD">
            <w:pPr>
              <w:spacing w:after="0" w:line="259" w:lineRule="auto"/>
              <w:ind w:left="19" w:right="0" w:firstLine="0"/>
              <w:jc w:val="left"/>
              <w:rPr>
                <w:sz w:val="20"/>
              </w:rPr>
            </w:pPr>
            <w:r>
              <w:rPr>
                <w:sz w:val="20"/>
              </w:rPr>
              <w:t>100</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F30527" w:rsidP="000A76E0">
            <w:pPr>
              <w:spacing w:after="0" w:line="259" w:lineRule="auto"/>
              <w:ind w:left="5" w:right="0" w:firstLine="0"/>
              <w:jc w:val="center"/>
              <w:rPr>
                <w:sz w:val="20"/>
              </w:rPr>
            </w:pPr>
            <w:r w:rsidRPr="00F30527">
              <w:rPr>
                <w:sz w:val="20"/>
              </w:rPr>
              <w:t>365 193,8</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917011" w:rsidRDefault="001F7751">
            <w:pPr>
              <w:spacing w:after="0" w:line="259" w:lineRule="auto"/>
              <w:ind w:left="19" w:right="0" w:firstLine="0"/>
              <w:jc w:val="left"/>
              <w:rPr>
                <w:sz w:val="20"/>
              </w:rPr>
            </w:pPr>
            <w:r>
              <w:rPr>
                <w:sz w:val="20"/>
              </w:rPr>
              <w:t>100</w:t>
            </w:r>
          </w:p>
        </w:tc>
      </w:tr>
    </w:tbl>
    <w:p w:rsidR="00565800" w:rsidRDefault="00565800">
      <w:pPr>
        <w:ind w:left="19" w:right="59"/>
      </w:pPr>
    </w:p>
    <w:p w:rsidR="00551D2F" w:rsidRDefault="00461063">
      <w:pPr>
        <w:spacing w:after="95" w:line="259" w:lineRule="auto"/>
        <w:ind w:left="10" w:right="36" w:hanging="10"/>
        <w:jc w:val="center"/>
      </w:pPr>
      <w:r>
        <w:t xml:space="preserve">4.1. Налоговые доходы </w:t>
      </w:r>
    </w:p>
    <w:p w:rsidR="00A95517" w:rsidRPr="00E01A4F" w:rsidRDefault="00A95517" w:rsidP="00A95517">
      <w:pPr>
        <w:spacing w:after="0" w:line="240" w:lineRule="auto"/>
        <w:ind w:right="0" w:firstLine="709"/>
        <w:rPr>
          <w:color w:val="auto"/>
          <w:sz w:val="28"/>
          <w:szCs w:val="28"/>
        </w:rPr>
      </w:pPr>
      <w:r w:rsidRPr="00E01A4F">
        <w:rPr>
          <w:color w:val="auto"/>
          <w:sz w:val="28"/>
          <w:szCs w:val="28"/>
        </w:rPr>
        <w:t xml:space="preserve">По сравнению с плановыми показателями 2023 года в проекте бюджета прогнозируется увеличение поступлений в 2024 году от налоговых доходов на </w:t>
      </w:r>
      <w:r w:rsidRPr="00E01A4F">
        <w:rPr>
          <w:color w:val="auto"/>
          <w:sz w:val="28"/>
          <w:szCs w:val="28"/>
        </w:rPr>
        <w:lastRenderedPageBreak/>
        <w:t>13005,10 тыс. рублей или на 10,8% и неналоговых доходов на 7313,7 тыс. рублей или 28,7%. На 2025 и 2026 годы поступление налоговых доходов запланировано с ростом к уровню предыдущего года на 3,8 % и 3,7 % соответственно.  На 2025 год неналоговые доходы снижены на 24,9%, в 2025 году увеличены на 10,6%.</w:t>
      </w:r>
    </w:p>
    <w:p w:rsidR="004A1F0D" w:rsidRPr="00A95517" w:rsidRDefault="00461063" w:rsidP="00DC4FE4">
      <w:pPr>
        <w:ind w:left="19" w:right="59"/>
        <w:rPr>
          <w:color w:val="auto"/>
          <w:sz w:val="28"/>
          <w:szCs w:val="28"/>
        </w:rPr>
      </w:pPr>
      <w:r w:rsidRPr="00A95517">
        <w:rPr>
          <w:color w:val="auto"/>
          <w:sz w:val="28"/>
          <w:szCs w:val="28"/>
        </w:rPr>
        <w:t>Структура налоговых доходов (в %% к общей сумме налоговых доходов) по видам представлена в следующей таблице.</w:t>
      </w:r>
    </w:p>
    <w:p w:rsidR="00B7335C" w:rsidRPr="00A95517" w:rsidRDefault="00B7335C" w:rsidP="00A95517">
      <w:pPr>
        <w:ind w:left="19" w:right="59" w:firstLine="123"/>
        <w:rPr>
          <w:sz w:val="20"/>
          <w:szCs w:val="20"/>
        </w:rPr>
      </w:pPr>
    </w:p>
    <w:tbl>
      <w:tblPr>
        <w:tblW w:w="9316" w:type="dxa"/>
        <w:jc w:val="center"/>
        <w:tblLook w:val="04A0" w:firstRow="1" w:lastRow="0" w:firstColumn="1" w:lastColumn="0" w:noHBand="0" w:noVBand="1"/>
      </w:tblPr>
      <w:tblGrid>
        <w:gridCol w:w="6460"/>
        <w:gridCol w:w="966"/>
        <w:gridCol w:w="966"/>
        <w:gridCol w:w="924"/>
      </w:tblGrid>
      <w:tr w:rsidR="00A95517" w:rsidRPr="00A95517" w:rsidTr="005E1525">
        <w:trPr>
          <w:trHeight w:val="846"/>
          <w:jc w:val="center"/>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517" w:rsidRPr="00A95517" w:rsidRDefault="00A95517" w:rsidP="00A95517">
            <w:pPr>
              <w:ind w:left="19" w:right="59" w:firstLine="123"/>
              <w:rPr>
                <w:bCs/>
                <w:sz w:val="20"/>
                <w:szCs w:val="20"/>
              </w:rPr>
            </w:pPr>
            <w:r w:rsidRPr="00A95517">
              <w:rPr>
                <w:sz w:val="20"/>
                <w:szCs w:val="20"/>
              </w:rPr>
              <w:t>Наименование источника поступлений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95517" w:rsidRPr="00A95517" w:rsidRDefault="00A95517" w:rsidP="00A95517">
            <w:pPr>
              <w:ind w:left="19" w:right="59" w:hanging="19"/>
              <w:rPr>
                <w:bCs/>
                <w:sz w:val="20"/>
                <w:szCs w:val="20"/>
              </w:rPr>
            </w:pPr>
            <w:r w:rsidRPr="00A95517">
              <w:rPr>
                <w:bCs/>
                <w:sz w:val="20"/>
                <w:szCs w:val="20"/>
              </w:rPr>
              <w:t>2024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95517" w:rsidRPr="00A95517" w:rsidRDefault="00A95517" w:rsidP="00A95517">
            <w:pPr>
              <w:ind w:left="19" w:right="59" w:hanging="19"/>
              <w:rPr>
                <w:bCs/>
                <w:sz w:val="20"/>
                <w:szCs w:val="20"/>
              </w:rPr>
            </w:pPr>
            <w:r w:rsidRPr="00A95517">
              <w:rPr>
                <w:bCs/>
                <w:sz w:val="20"/>
                <w:szCs w:val="20"/>
              </w:rPr>
              <w:t>2025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95517" w:rsidRPr="00A95517" w:rsidRDefault="00A95517" w:rsidP="00A95517">
            <w:pPr>
              <w:ind w:left="19" w:right="59" w:hanging="19"/>
              <w:rPr>
                <w:bCs/>
                <w:sz w:val="20"/>
                <w:szCs w:val="20"/>
              </w:rPr>
            </w:pPr>
            <w:r w:rsidRPr="00A95517">
              <w:rPr>
                <w:bCs/>
                <w:sz w:val="20"/>
                <w:szCs w:val="20"/>
              </w:rPr>
              <w:t>2026 г.</w:t>
            </w:r>
          </w:p>
        </w:tc>
      </w:tr>
      <w:tr w:rsidR="005E1525" w:rsidRPr="00A95517" w:rsidTr="005E1525">
        <w:trPr>
          <w:trHeight w:val="401"/>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A95517" w:rsidRDefault="005E1525" w:rsidP="005E1525">
            <w:pPr>
              <w:ind w:left="19" w:right="59" w:hanging="50"/>
              <w:rPr>
                <w:bCs/>
                <w:sz w:val="20"/>
                <w:szCs w:val="20"/>
              </w:rPr>
            </w:pPr>
            <w:r w:rsidRPr="00A95517">
              <w:rPr>
                <w:bCs/>
                <w:sz w:val="20"/>
                <w:szCs w:val="20"/>
              </w:rPr>
              <w:t>Налог на доходы физических лиц</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spacing w:after="0" w:line="240" w:lineRule="auto"/>
              <w:ind w:right="36" w:hanging="38"/>
              <w:jc w:val="left"/>
              <w:rPr>
                <w:iCs/>
                <w:sz w:val="20"/>
                <w:szCs w:val="20"/>
              </w:rPr>
            </w:pPr>
            <w:r w:rsidRPr="005E1525">
              <w:rPr>
                <w:iCs/>
                <w:sz w:val="20"/>
                <w:szCs w:val="20"/>
              </w:rPr>
              <w:t>32,75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spacing w:after="0" w:line="240" w:lineRule="auto"/>
              <w:ind w:right="0" w:firstLine="0"/>
              <w:jc w:val="left"/>
              <w:rPr>
                <w:iCs/>
                <w:sz w:val="20"/>
                <w:szCs w:val="20"/>
              </w:rPr>
            </w:pPr>
            <w:r w:rsidRPr="005E1525">
              <w:rPr>
                <w:iCs/>
                <w:sz w:val="20"/>
                <w:szCs w:val="20"/>
              </w:rPr>
              <w:t>33,07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spacing w:after="0" w:line="240" w:lineRule="auto"/>
              <w:ind w:right="0" w:firstLine="0"/>
              <w:jc w:val="left"/>
              <w:rPr>
                <w:iCs/>
                <w:sz w:val="20"/>
                <w:szCs w:val="20"/>
              </w:rPr>
            </w:pPr>
            <w:r w:rsidRPr="005E1525">
              <w:rPr>
                <w:iCs/>
                <w:sz w:val="20"/>
                <w:szCs w:val="20"/>
              </w:rPr>
              <w:t>33,10</w:t>
            </w:r>
          </w:p>
        </w:tc>
      </w:tr>
      <w:tr w:rsidR="005E1525" w:rsidRPr="00A95517" w:rsidTr="005E1525">
        <w:trPr>
          <w:trHeight w:val="601"/>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A95517" w:rsidRDefault="005E1525" w:rsidP="005E1525">
            <w:pPr>
              <w:ind w:left="19" w:right="59" w:hanging="50"/>
              <w:rPr>
                <w:bCs/>
                <w:sz w:val="20"/>
                <w:szCs w:val="20"/>
              </w:rPr>
            </w:pPr>
            <w:r w:rsidRPr="00A95517">
              <w:rPr>
                <w:bCs/>
                <w:sz w:val="20"/>
                <w:szCs w:val="20"/>
              </w:rPr>
              <w:t>Налоги на товары (работы, услуги), реализуемые на территории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Cs/>
                <w:sz w:val="20"/>
                <w:szCs w:val="20"/>
              </w:rPr>
            </w:pPr>
            <w:r w:rsidRPr="005E1525">
              <w:rPr>
                <w:iCs/>
                <w:sz w:val="20"/>
                <w:szCs w:val="20"/>
              </w:rPr>
              <w:t>9,19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9,02</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9,10</w:t>
            </w:r>
          </w:p>
        </w:tc>
      </w:tr>
      <w:tr w:rsidR="005E1525" w:rsidRPr="00A95517" w:rsidTr="005E1525">
        <w:trPr>
          <w:trHeight w:val="594"/>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A95517" w:rsidRDefault="005E1525" w:rsidP="005E1525">
            <w:pPr>
              <w:ind w:left="19" w:right="59" w:hanging="50"/>
              <w:rPr>
                <w:iCs/>
                <w:sz w:val="20"/>
                <w:szCs w:val="20"/>
              </w:rPr>
            </w:pPr>
            <w:r w:rsidRPr="00A95517">
              <w:rPr>
                <w:iCs/>
                <w:sz w:val="20"/>
                <w:szCs w:val="20"/>
              </w:rPr>
              <w:t>Налог, взимаемый в связи с применением упрощенной системы налогообложения</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Cs/>
                <w:sz w:val="20"/>
                <w:szCs w:val="20"/>
              </w:rPr>
            </w:pPr>
            <w:r w:rsidRPr="005E1525">
              <w:rPr>
                <w:iCs/>
                <w:sz w:val="20"/>
                <w:szCs w:val="20"/>
              </w:rPr>
              <w:t>15,45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15,50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15,54</w:t>
            </w:r>
          </w:p>
        </w:tc>
      </w:tr>
      <w:tr w:rsidR="005E1525" w:rsidRPr="00A95517" w:rsidTr="005E1525">
        <w:trPr>
          <w:trHeight w:val="460"/>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A95517" w:rsidRDefault="005E1525" w:rsidP="005E1525">
            <w:pPr>
              <w:ind w:left="19" w:right="59" w:hanging="50"/>
              <w:rPr>
                <w:sz w:val="20"/>
                <w:szCs w:val="20"/>
              </w:rPr>
            </w:pPr>
            <w:r w:rsidRPr="00A95517">
              <w:rPr>
                <w:sz w:val="20"/>
                <w:szCs w:val="20"/>
              </w:rPr>
              <w:t>Единый сельскохозяйственный налог</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Cs/>
                <w:sz w:val="20"/>
                <w:szCs w:val="20"/>
              </w:rPr>
            </w:pPr>
            <w:r w:rsidRPr="005E1525">
              <w:rPr>
                <w:iCs/>
                <w:sz w:val="20"/>
                <w:szCs w:val="20"/>
              </w:rPr>
              <w:t>24,67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24,75</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24,82</w:t>
            </w:r>
          </w:p>
        </w:tc>
      </w:tr>
      <w:tr w:rsidR="005E1525" w:rsidRPr="00A95517" w:rsidTr="005E1525">
        <w:trPr>
          <w:trHeight w:val="458"/>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A95517" w:rsidRDefault="005E1525" w:rsidP="005E1525">
            <w:pPr>
              <w:ind w:left="19" w:right="59" w:hanging="50"/>
              <w:rPr>
                <w:sz w:val="20"/>
                <w:szCs w:val="20"/>
              </w:rPr>
            </w:pPr>
            <w:r w:rsidRPr="00A95517">
              <w:rPr>
                <w:sz w:val="20"/>
                <w:szCs w:val="20"/>
              </w:rPr>
              <w:t>Налог, взимаемый в связи с применением патентной системы налогообложения, зачисляемый в бюджеты городских округов</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Cs/>
                <w:sz w:val="20"/>
                <w:szCs w:val="20"/>
              </w:rPr>
            </w:pPr>
            <w:r w:rsidRPr="005E1525">
              <w:rPr>
                <w:iCs/>
                <w:sz w:val="20"/>
                <w:szCs w:val="20"/>
              </w:rPr>
              <w:t>3,19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3,21</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3,22</w:t>
            </w:r>
          </w:p>
        </w:tc>
      </w:tr>
      <w:tr w:rsidR="005E1525" w:rsidRPr="00A95517" w:rsidTr="005E1525">
        <w:trPr>
          <w:trHeight w:val="386"/>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1F034A" w:rsidRDefault="005E1525" w:rsidP="005E1525">
            <w:pPr>
              <w:ind w:left="19" w:right="59" w:hanging="50"/>
              <w:rPr>
                <w:bCs/>
                <w:sz w:val="20"/>
                <w:szCs w:val="20"/>
              </w:rPr>
            </w:pPr>
            <w:r w:rsidRPr="00A95517">
              <w:rPr>
                <w:bCs/>
                <w:sz w:val="20"/>
                <w:szCs w:val="20"/>
              </w:rPr>
              <w:t>Налоги на имущество</w:t>
            </w:r>
            <w:r w:rsidRPr="001F034A">
              <w:rPr>
                <w:bCs/>
                <w:sz w:val="20"/>
                <w:szCs w:val="20"/>
              </w:rPr>
              <w:t xml:space="preserve"> </w:t>
            </w:r>
            <w:r>
              <w:rPr>
                <w:bCs/>
                <w:sz w:val="20"/>
                <w:szCs w:val="20"/>
              </w:rP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Cs/>
                <w:sz w:val="20"/>
                <w:szCs w:val="20"/>
              </w:rPr>
            </w:pPr>
            <w:r w:rsidRPr="005E1525">
              <w:rPr>
                <w:iCs/>
                <w:sz w:val="20"/>
                <w:szCs w:val="20"/>
              </w:rPr>
              <w:t>12,88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12,58</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12,32</w:t>
            </w:r>
          </w:p>
        </w:tc>
      </w:tr>
      <w:tr w:rsidR="005E1525" w:rsidRPr="00A95517" w:rsidTr="005E1525">
        <w:trPr>
          <w:trHeight w:val="742"/>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5E1525" w:rsidRDefault="005E1525" w:rsidP="005E1525">
            <w:pPr>
              <w:ind w:left="19" w:right="59" w:hanging="50"/>
              <w:rPr>
                <w:i/>
                <w:sz w:val="20"/>
                <w:szCs w:val="20"/>
              </w:rPr>
            </w:pPr>
            <w:r w:rsidRPr="005E1525">
              <w:rPr>
                <w:i/>
                <w:sz w:val="20"/>
                <w:szCs w:val="20"/>
              </w:rPr>
              <w:t>1.Налог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
                <w:iCs/>
                <w:sz w:val="20"/>
                <w:szCs w:val="20"/>
              </w:rPr>
            </w:pPr>
            <w:r w:rsidRPr="005E1525">
              <w:rPr>
                <w:i/>
                <w:iCs/>
                <w:sz w:val="20"/>
                <w:szCs w:val="20"/>
              </w:rPr>
              <w:t>4,58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
                <w:iCs/>
                <w:sz w:val="20"/>
                <w:szCs w:val="20"/>
              </w:rPr>
            </w:pPr>
            <w:r w:rsidRPr="005E1525">
              <w:rPr>
                <w:i/>
                <w:iCs/>
                <w:sz w:val="20"/>
                <w:szCs w:val="20"/>
              </w:rPr>
              <w:t>4,50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
                <w:iCs/>
                <w:sz w:val="20"/>
                <w:szCs w:val="20"/>
              </w:rPr>
            </w:pPr>
            <w:r w:rsidRPr="005E1525">
              <w:rPr>
                <w:i/>
                <w:iCs/>
                <w:sz w:val="20"/>
                <w:szCs w:val="20"/>
              </w:rPr>
              <w:t>4,43</w:t>
            </w:r>
          </w:p>
        </w:tc>
      </w:tr>
      <w:tr w:rsidR="005E1525" w:rsidRPr="00A95517" w:rsidTr="005E1525">
        <w:trPr>
          <w:trHeight w:val="531"/>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5E1525" w:rsidRDefault="005E1525" w:rsidP="005E1525">
            <w:pPr>
              <w:ind w:left="19" w:right="59" w:hanging="50"/>
              <w:rPr>
                <w:i/>
                <w:sz w:val="20"/>
                <w:szCs w:val="20"/>
              </w:rPr>
            </w:pPr>
            <w:r w:rsidRPr="005E1525">
              <w:rPr>
                <w:i/>
                <w:sz w:val="20"/>
                <w:szCs w:val="20"/>
              </w:rPr>
              <w:t>2.Земельный налог с организаций, обладающих земельным участком, расположенным в границах городских округов</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
                <w:iCs/>
                <w:sz w:val="20"/>
                <w:szCs w:val="20"/>
              </w:rPr>
            </w:pPr>
            <w:r w:rsidRPr="005E1525">
              <w:rPr>
                <w:i/>
                <w:iCs/>
                <w:sz w:val="20"/>
                <w:szCs w:val="20"/>
              </w:rPr>
              <w:t>5,46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
                <w:iCs/>
                <w:sz w:val="20"/>
                <w:szCs w:val="20"/>
              </w:rPr>
            </w:pPr>
            <w:r w:rsidRPr="005E1525">
              <w:rPr>
                <w:i/>
                <w:iCs/>
                <w:sz w:val="20"/>
                <w:szCs w:val="20"/>
              </w:rPr>
              <w:t>5,34</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
                <w:iCs/>
                <w:sz w:val="20"/>
                <w:szCs w:val="20"/>
              </w:rPr>
            </w:pPr>
            <w:r w:rsidRPr="005E1525">
              <w:rPr>
                <w:i/>
                <w:iCs/>
                <w:sz w:val="20"/>
                <w:szCs w:val="20"/>
              </w:rPr>
              <w:t>5,22</w:t>
            </w:r>
          </w:p>
        </w:tc>
      </w:tr>
      <w:tr w:rsidR="005E1525" w:rsidRPr="00A95517" w:rsidTr="005E1525">
        <w:trPr>
          <w:trHeight w:val="587"/>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5E1525" w:rsidRDefault="005E1525" w:rsidP="005E1525">
            <w:pPr>
              <w:ind w:left="19" w:right="59" w:hanging="50"/>
              <w:rPr>
                <w:i/>
                <w:sz w:val="20"/>
                <w:szCs w:val="20"/>
              </w:rPr>
            </w:pPr>
            <w:r w:rsidRPr="005E1525">
              <w:rPr>
                <w:i/>
                <w:sz w:val="20"/>
                <w:szCs w:val="20"/>
              </w:rPr>
              <w:t>3.Земельный налог с физических лиц, обладающих земельным участком, расположенным в границах городских округов</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
                <w:iCs/>
                <w:sz w:val="20"/>
                <w:szCs w:val="20"/>
              </w:rPr>
            </w:pPr>
            <w:r w:rsidRPr="005E1525">
              <w:rPr>
                <w:i/>
                <w:iCs/>
                <w:sz w:val="20"/>
                <w:szCs w:val="20"/>
              </w:rPr>
              <w:t>2,84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
                <w:iCs/>
                <w:sz w:val="20"/>
                <w:szCs w:val="20"/>
              </w:rPr>
            </w:pPr>
            <w:r w:rsidRPr="005E1525">
              <w:rPr>
                <w:i/>
                <w:iCs/>
                <w:sz w:val="20"/>
                <w:szCs w:val="20"/>
              </w:rPr>
              <w:t>2,74</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
                <w:iCs/>
                <w:sz w:val="20"/>
                <w:szCs w:val="20"/>
              </w:rPr>
            </w:pPr>
            <w:r w:rsidRPr="005E1525">
              <w:rPr>
                <w:i/>
                <w:iCs/>
                <w:sz w:val="20"/>
                <w:szCs w:val="20"/>
              </w:rPr>
              <w:t>2,68</w:t>
            </w:r>
          </w:p>
        </w:tc>
      </w:tr>
      <w:tr w:rsidR="005E1525" w:rsidRPr="00A95517" w:rsidTr="005E1525">
        <w:trPr>
          <w:trHeight w:val="567"/>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A95517" w:rsidRDefault="005E1525" w:rsidP="005E1525">
            <w:pPr>
              <w:ind w:left="19" w:right="59" w:hanging="50"/>
              <w:rPr>
                <w:bCs/>
                <w:sz w:val="20"/>
                <w:szCs w:val="20"/>
              </w:rPr>
            </w:pPr>
            <w:r w:rsidRPr="00A95517">
              <w:rPr>
                <w:bCs/>
                <w:sz w:val="20"/>
                <w:szCs w:val="20"/>
              </w:rPr>
              <w:t>Налоги, сборы и регулярные платежи за пользование природными ресурсами</w:t>
            </w:r>
            <w:r>
              <w:rPr>
                <w:bCs/>
                <w:sz w:val="20"/>
                <w:szCs w:val="20"/>
              </w:rPr>
              <w:t xml:space="preserve"> в том числе:</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Cs/>
                <w:sz w:val="20"/>
                <w:szCs w:val="20"/>
              </w:rPr>
            </w:pPr>
            <w:r w:rsidRPr="005E1525">
              <w:rPr>
                <w:iCs/>
                <w:sz w:val="20"/>
                <w:szCs w:val="20"/>
              </w:rPr>
              <w:t>0,22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0,22</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0,22</w:t>
            </w:r>
          </w:p>
        </w:tc>
      </w:tr>
      <w:tr w:rsidR="005E1525" w:rsidRPr="00A95517" w:rsidTr="005E1525">
        <w:trPr>
          <w:trHeight w:val="325"/>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5E1525" w:rsidRDefault="005E1525" w:rsidP="005E1525">
            <w:pPr>
              <w:ind w:left="19" w:right="59" w:hanging="50"/>
              <w:rPr>
                <w:i/>
                <w:sz w:val="20"/>
                <w:szCs w:val="20"/>
              </w:rPr>
            </w:pPr>
            <w:r w:rsidRPr="005E1525">
              <w:rPr>
                <w:i/>
                <w:sz w:val="20"/>
                <w:szCs w:val="20"/>
              </w:rPr>
              <w:t>1.Налог на добычу общераспространенных полезных ископаемых</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right="36" w:hanging="38"/>
              <w:jc w:val="left"/>
              <w:rPr>
                <w:i/>
                <w:iCs/>
                <w:sz w:val="20"/>
                <w:szCs w:val="20"/>
              </w:rPr>
            </w:pPr>
            <w:r w:rsidRPr="005E1525">
              <w:rPr>
                <w:i/>
                <w:iCs/>
                <w:sz w:val="20"/>
                <w:szCs w:val="20"/>
              </w:rPr>
              <w:t>0,22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
                <w:iCs/>
                <w:sz w:val="20"/>
                <w:szCs w:val="20"/>
              </w:rPr>
            </w:pPr>
            <w:r w:rsidRPr="005E1525">
              <w:rPr>
                <w:i/>
                <w:iCs/>
                <w:sz w:val="20"/>
                <w:szCs w:val="20"/>
              </w:rPr>
              <w:t>0,22</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
                <w:iCs/>
                <w:sz w:val="20"/>
                <w:szCs w:val="20"/>
              </w:rPr>
            </w:pPr>
            <w:r w:rsidRPr="005E1525">
              <w:rPr>
                <w:i/>
                <w:iCs/>
                <w:sz w:val="20"/>
                <w:szCs w:val="20"/>
              </w:rPr>
              <w:t>0,22</w:t>
            </w:r>
          </w:p>
        </w:tc>
      </w:tr>
      <w:tr w:rsidR="005E1525" w:rsidRPr="00A95517" w:rsidTr="005E1525">
        <w:trPr>
          <w:trHeight w:val="260"/>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A95517" w:rsidRDefault="005E1525" w:rsidP="005E1525">
            <w:pPr>
              <w:ind w:left="19" w:right="59" w:hanging="50"/>
              <w:rPr>
                <w:bCs/>
                <w:sz w:val="20"/>
                <w:szCs w:val="20"/>
              </w:rPr>
            </w:pPr>
            <w:r w:rsidRPr="00A95517">
              <w:rPr>
                <w:bCs/>
                <w:sz w:val="20"/>
                <w:szCs w:val="20"/>
              </w:rPr>
              <w:t>Государственная пошлина</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rPr>
                <w:iCs/>
                <w:sz w:val="20"/>
                <w:szCs w:val="20"/>
              </w:rPr>
            </w:pPr>
            <w:r w:rsidRPr="005E1525">
              <w:rPr>
                <w:iCs/>
                <w:sz w:val="20"/>
                <w:szCs w:val="20"/>
              </w:rPr>
              <w:t>1,65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31"/>
              <w:jc w:val="left"/>
              <w:rPr>
                <w:iCs/>
                <w:sz w:val="20"/>
                <w:szCs w:val="20"/>
              </w:rPr>
            </w:pPr>
            <w:r w:rsidRPr="005E1525">
              <w:rPr>
                <w:iCs/>
                <w:sz w:val="20"/>
                <w:szCs w:val="20"/>
              </w:rPr>
              <w:t>1,67</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5E1525" w:rsidRPr="005E1525" w:rsidRDefault="005E1525" w:rsidP="005E1525">
            <w:pPr>
              <w:ind w:firstLine="0"/>
              <w:jc w:val="left"/>
              <w:rPr>
                <w:iCs/>
                <w:sz w:val="20"/>
                <w:szCs w:val="20"/>
              </w:rPr>
            </w:pPr>
            <w:r w:rsidRPr="005E1525">
              <w:rPr>
                <w:iCs/>
                <w:sz w:val="20"/>
                <w:szCs w:val="20"/>
              </w:rPr>
              <w:t>1,68</w:t>
            </w:r>
          </w:p>
        </w:tc>
      </w:tr>
      <w:tr w:rsidR="005E1525" w:rsidRPr="00A95517" w:rsidTr="005E1525">
        <w:trPr>
          <w:trHeight w:val="371"/>
          <w:jc w:val="center"/>
        </w:trPr>
        <w:tc>
          <w:tcPr>
            <w:tcW w:w="6460" w:type="dxa"/>
            <w:tcBorders>
              <w:top w:val="nil"/>
              <w:left w:val="single" w:sz="4" w:space="0" w:color="auto"/>
              <w:bottom w:val="single" w:sz="4" w:space="0" w:color="auto"/>
              <w:right w:val="single" w:sz="4" w:space="0" w:color="auto"/>
            </w:tcBorders>
            <w:shd w:val="clear" w:color="auto" w:fill="auto"/>
            <w:hideMark/>
          </w:tcPr>
          <w:p w:rsidR="005E1525" w:rsidRPr="00A95517" w:rsidRDefault="005E1525" w:rsidP="005E1525">
            <w:pPr>
              <w:ind w:left="19" w:right="59" w:firstLine="123"/>
              <w:rPr>
                <w:bCs/>
                <w:sz w:val="20"/>
                <w:szCs w:val="20"/>
              </w:rPr>
            </w:pPr>
          </w:p>
          <w:p w:rsidR="005E1525" w:rsidRPr="00A95517" w:rsidRDefault="005E1525" w:rsidP="005E1525">
            <w:pPr>
              <w:ind w:left="19" w:right="59" w:firstLine="123"/>
              <w:rPr>
                <w:bCs/>
                <w:sz w:val="20"/>
                <w:szCs w:val="20"/>
              </w:rPr>
            </w:pPr>
            <w:r w:rsidRPr="00A95517">
              <w:rPr>
                <w:bCs/>
                <w:sz w:val="20"/>
                <w:szCs w:val="20"/>
              </w:rPr>
              <w:t>Итого налоговые доходы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E1525" w:rsidRPr="005E1525" w:rsidRDefault="005E1525" w:rsidP="005E1525">
            <w:pPr>
              <w:ind w:left="19" w:right="59" w:hanging="19"/>
              <w:rPr>
                <w:iCs/>
                <w:sz w:val="20"/>
                <w:szCs w:val="20"/>
              </w:rPr>
            </w:pPr>
            <w:r w:rsidRPr="005E1525">
              <w:rPr>
                <w:iCs/>
                <w:sz w:val="20"/>
                <w:szCs w:val="20"/>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E1525" w:rsidRPr="005E1525" w:rsidRDefault="005E1525" w:rsidP="005E1525">
            <w:pPr>
              <w:ind w:left="19" w:right="59" w:hanging="19"/>
              <w:rPr>
                <w:iCs/>
                <w:sz w:val="20"/>
                <w:szCs w:val="20"/>
              </w:rPr>
            </w:pPr>
            <w:r w:rsidRPr="005E1525">
              <w:rPr>
                <w:iCs/>
                <w:sz w:val="20"/>
                <w:szCs w:val="20"/>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E1525" w:rsidRPr="005E1525" w:rsidRDefault="005E1525" w:rsidP="005E1525">
            <w:pPr>
              <w:ind w:left="19" w:right="59" w:hanging="19"/>
              <w:jc w:val="left"/>
              <w:rPr>
                <w:iCs/>
                <w:sz w:val="20"/>
                <w:szCs w:val="20"/>
              </w:rPr>
            </w:pPr>
            <w:r w:rsidRPr="005E1525">
              <w:rPr>
                <w:iCs/>
                <w:sz w:val="20"/>
                <w:szCs w:val="20"/>
              </w:rPr>
              <w:t>100,0</w:t>
            </w:r>
          </w:p>
        </w:tc>
      </w:tr>
    </w:tbl>
    <w:p w:rsidR="00CB4AF7" w:rsidRPr="00CB4AF7" w:rsidRDefault="00EE2B83" w:rsidP="00CB4AF7">
      <w:pPr>
        <w:spacing w:after="0" w:line="240" w:lineRule="auto"/>
        <w:ind w:right="0" w:firstLine="709"/>
        <w:rPr>
          <w:color w:val="auto"/>
          <w:sz w:val="28"/>
          <w:szCs w:val="28"/>
        </w:rPr>
      </w:pPr>
      <w:r w:rsidRPr="00CB4AF7">
        <w:rPr>
          <w:color w:val="auto"/>
          <w:sz w:val="28"/>
          <w:szCs w:val="28"/>
        </w:rPr>
        <w:t xml:space="preserve">Основную долю в поступлениях налоговых доходов (от </w:t>
      </w:r>
      <w:r w:rsidR="00BE1067" w:rsidRPr="00CB4AF7">
        <w:rPr>
          <w:color w:val="auto"/>
          <w:sz w:val="28"/>
          <w:szCs w:val="28"/>
        </w:rPr>
        <w:t>70,3</w:t>
      </w:r>
      <w:r w:rsidRPr="00CB4AF7">
        <w:rPr>
          <w:color w:val="auto"/>
          <w:sz w:val="28"/>
          <w:szCs w:val="28"/>
        </w:rPr>
        <w:t xml:space="preserve"> % в 202</w:t>
      </w:r>
      <w:r w:rsidR="00BE1067" w:rsidRPr="00CB4AF7">
        <w:rPr>
          <w:color w:val="auto"/>
          <w:sz w:val="28"/>
          <w:szCs w:val="28"/>
        </w:rPr>
        <w:t>4</w:t>
      </w:r>
      <w:r w:rsidRPr="00CB4AF7">
        <w:rPr>
          <w:color w:val="auto"/>
          <w:sz w:val="28"/>
          <w:szCs w:val="28"/>
        </w:rPr>
        <w:t xml:space="preserve"> году до </w:t>
      </w:r>
      <w:r w:rsidR="00BE1067" w:rsidRPr="00CB4AF7">
        <w:rPr>
          <w:color w:val="auto"/>
          <w:sz w:val="28"/>
          <w:szCs w:val="28"/>
        </w:rPr>
        <w:t>70,24</w:t>
      </w:r>
      <w:r w:rsidRPr="00CB4AF7">
        <w:rPr>
          <w:color w:val="auto"/>
          <w:sz w:val="28"/>
          <w:szCs w:val="28"/>
        </w:rPr>
        <w:t xml:space="preserve"> % в 202</w:t>
      </w:r>
      <w:r w:rsidR="00BE1067" w:rsidRPr="00CB4AF7">
        <w:rPr>
          <w:color w:val="auto"/>
          <w:sz w:val="28"/>
          <w:szCs w:val="28"/>
        </w:rPr>
        <w:t>6</w:t>
      </w:r>
      <w:r w:rsidRPr="00CB4AF7">
        <w:rPr>
          <w:color w:val="auto"/>
          <w:sz w:val="28"/>
          <w:szCs w:val="28"/>
        </w:rPr>
        <w:t xml:space="preserve"> году) будут составлять </w:t>
      </w:r>
      <w:r w:rsidR="00BE1067" w:rsidRPr="00CB4AF7">
        <w:rPr>
          <w:color w:val="auto"/>
          <w:sz w:val="28"/>
          <w:szCs w:val="28"/>
        </w:rPr>
        <w:t>3</w:t>
      </w:r>
      <w:r w:rsidRPr="00CB4AF7">
        <w:rPr>
          <w:color w:val="auto"/>
          <w:sz w:val="28"/>
          <w:szCs w:val="28"/>
        </w:rPr>
        <w:t xml:space="preserve"> вида налогов: налог на доходы физических лиц, налог на совокупный доход</w:t>
      </w:r>
      <w:r w:rsidR="00BE1067" w:rsidRPr="00CB4AF7">
        <w:rPr>
          <w:color w:val="auto"/>
          <w:sz w:val="28"/>
          <w:szCs w:val="28"/>
        </w:rPr>
        <w:t xml:space="preserve"> и налог на имущество</w:t>
      </w:r>
      <w:r w:rsidRPr="00CB4AF7">
        <w:rPr>
          <w:color w:val="auto"/>
          <w:sz w:val="28"/>
          <w:szCs w:val="28"/>
        </w:rPr>
        <w:t xml:space="preserve">. </w:t>
      </w:r>
    </w:p>
    <w:p w:rsidR="00CB4AF7" w:rsidRPr="00CB4AF7" w:rsidRDefault="00EE2B83" w:rsidP="00CB4AF7">
      <w:pPr>
        <w:spacing w:after="0" w:line="240" w:lineRule="auto"/>
        <w:ind w:right="0" w:firstLine="709"/>
        <w:rPr>
          <w:color w:val="auto"/>
          <w:sz w:val="28"/>
          <w:szCs w:val="28"/>
        </w:rPr>
      </w:pPr>
      <w:r w:rsidRPr="00CB4AF7">
        <w:rPr>
          <w:color w:val="auto"/>
          <w:sz w:val="28"/>
          <w:szCs w:val="28"/>
        </w:rPr>
        <w:t>При прогнозировании налоговых доходов в городской бюджет применены нормативы отчислений, установленные Бюджетным кодексом Российской Федерации, законом Алтайского края от 31</w:t>
      </w:r>
      <w:r w:rsidR="00E113D7" w:rsidRPr="00CB4AF7">
        <w:rPr>
          <w:color w:val="auto"/>
          <w:sz w:val="28"/>
          <w:szCs w:val="28"/>
        </w:rPr>
        <w:t>.08.</w:t>
      </w:r>
      <w:r w:rsidRPr="00CB4AF7">
        <w:rPr>
          <w:color w:val="auto"/>
          <w:sz w:val="28"/>
          <w:szCs w:val="28"/>
        </w:rPr>
        <w:t xml:space="preserve"> 2005 года № 62-ЗС «О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 а также изменения налогового законодательства Российской Федерации и Алтайского края, вступающие в действие с </w:t>
      </w:r>
      <w:r w:rsidR="00E113D7" w:rsidRPr="00CB4AF7">
        <w:rPr>
          <w:color w:val="auto"/>
          <w:sz w:val="28"/>
          <w:szCs w:val="28"/>
        </w:rPr>
        <w:t>0</w:t>
      </w:r>
      <w:r w:rsidRPr="00CB4AF7">
        <w:rPr>
          <w:color w:val="auto"/>
          <w:sz w:val="28"/>
          <w:szCs w:val="28"/>
        </w:rPr>
        <w:t>1</w:t>
      </w:r>
      <w:r w:rsidR="00E113D7" w:rsidRPr="00CB4AF7">
        <w:rPr>
          <w:color w:val="auto"/>
          <w:sz w:val="28"/>
          <w:szCs w:val="28"/>
        </w:rPr>
        <w:t xml:space="preserve">.01.2024 </w:t>
      </w:r>
      <w:r w:rsidRPr="00CB4AF7">
        <w:rPr>
          <w:color w:val="auto"/>
          <w:sz w:val="28"/>
          <w:szCs w:val="28"/>
        </w:rPr>
        <w:t xml:space="preserve">года. </w:t>
      </w:r>
      <w:r w:rsidR="00CB4AF7" w:rsidRPr="00CB4AF7">
        <w:rPr>
          <w:color w:val="auto"/>
          <w:sz w:val="28"/>
          <w:szCs w:val="28"/>
        </w:rPr>
        <w:t xml:space="preserve">Дополнительные нормативы отчисления федеральных и </w:t>
      </w:r>
      <w:r w:rsidR="00CB4AF7" w:rsidRPr="00CB4AF7">
        <w:rPr>
          <w:color w:val="auto"/>
          <w:sz w:val="28"/>
          <w:szCs w:val="28"/>
        </w:rPr>
        <w:lastRenderedPageBreak/>
        <w:t>региональных налогов для бюджета города Яровое на 2024 год и плановый период 2025 и 2026 годов не установлены.</w:t>
      </w:r>
    </w:p>
    <w:p w:rsidR="00EE2B83" w:rsidRDefault="00EE2B83" w:rsidP="0050377E">
      <w:pPr>
        <w:spacing w:after="0" w:line="240" w:lineRule="auto"/>
        <w:ind w:right="0" w:firstLine="709"/>
        <w:rPr>
          <w:color w:val="auto"/>
          <w:sz w:val="28"/>
          <w:szCs w:val="28"/>
        </w:rPr>
      </w:pPr>
      <w:r w:rsidRPr="008F01E8">
        <w:rPr>
          <w:color w:val="auto"/>
          <w:sz w:val="28"/>
          <w:szCs w:val="28"/>
        </w:rPr>
        <w:t>Налог на доходы физических лиц остаётся одним из самых значимых налогов доходной части бюджета.</w:t>
      </w:r>
    </w:p>
    <w:p w:rsidR="00FA5FF7" w:rsidRPr="008247E3" w:rsidRDefault="00FA5FF7" w:rsidP="0050377E">
      <w:pPr>
        <w:spacing w:after="0" w:line="240" w:lineRule="auto"/>
        <w:ind w:right="0" w:firstLine="709"/>
        <w:rPr>
          <w:color w:val="auto"/>
          <w:sz w:val="28"/>
          <w:szCs w:val="28"/>
        </w:rPr>
      </w:pPr>
      <w:r w:rsidRPr="008247E3">
        <w:rPr>
          <w:color w:val="auto"/>
          <w:sz w:val="28"/>
          <w:szCs w:val="28"/>
        </w:rPr>
        <w:t xml:space="preserve">На 2024 год планируется поступление указанного налога в сумме </w:t>
      </w:r>
      <w:r w:rsidR="00735A0F" w:rsidRPr="0050377E">
        <w:rPr>
          <w:color w:val="auto"/>
          <w:sz w:val="28"/>
          <w:szCs w:val="28"/>
        </w:rPr>
        <w:t xml:space="preserve">43 810,9 </w:t>
      </w:r>
      <w:r w:rsidRPr="008247E3">
        <w:rPr>
          <w:color w:val="auto"/>
          <w:sz w:val="28"/>
          <w:szCs w:val="28"/>
        </w:rPr>
        <w:t xml:space="preserve">тыс. рублей, что больше, чем прогнозное поступление 2023 года на </w:t>
      </w:r>
      <w:r w:rsidR="00735A0F" w:rsidRPr="008247E3">
        <w:rPr>
          <w:color w:val="auto"/>
          <w:sz w:val="28"/>
          <w:szCs w:val="28"/>
        </w:rPr>
        <w:t>3,75</w:t>
      </w:r>
      <w:r w:rsidRPr="008247E3">
        <w:rPr>
          <w:color w:val="auto"/>
          <w:sz w:val="28"/>
          <w:szCs w:val="28"/>
        </w:rPr>
        <w:t xml:space="preserve">%. На 2025 и 2026 годы запланированы объемы поступлений налога в сумме </w:t>
      </w:r>
      <w:r w:rsidR="00735A0F" w:rsidRPr="008247E3">
        <w:rPr>
          <w:color w:val="auto"/>
          <w:sz w:val="28"/>
          <w:szCs w:val="28"/>
        </w:rPr>
        <w:t>45 855,3</w:t>
      </w:r>
      <w:r w:rsidRPr="008247E3">
        <w:rPr>
          <w:color w:val="auto"/>
          <w:sz w:val="28"/>
          <w:szCs w:val="28"/>
        </w:rPr>
        <w:t xml:space="preserve">тыс. рублей и </w:t>
      </w:r>
      <w:r w:rsidR="00735A0F" w:rsidRPr="008247E3">
        <w:rPr>
          <w:color w:val="auto"/>
          <w:sz w:val="28"/>
          <w:szCs w:val="28"/>
        </w:rPr>
        <w:t>47 601,6</w:t>
      </w:r>
      <w:r w:rsidRPr="008247E3">
        <w:rPr>
          <w:color w:val="auto"/>
          <w:sz w:val="28"/>
          <w:szCs w:val="28"/>
        </w:rPr>
        <w:t xml:space="preserve">тыс. рублей с темпами роста к уровню предыдущего периода </w:t>
      </w:r>
      <w:r w:rsidR="008247E3" w:rsidRPr="008247E3">
        <w:rPr>
          <w:color w:val="auto"/>
          <w:sz w:val="28"/>
          <w:szCs w:val="28"/>
        </w:rPr>
        <w:t>на 108,66</w:t>
      </w:r>
      <w:r w:rsidRPr="008247E3">
        <w:rPr>
          <w:color w:val="auto"/>
          <w:sz w:val="28"/>
          <w:szCs w:val="28"/>
        </w:rPr>
        <w:t xml:space="preserve">%. </w:t>
      </w:r>
    </w:p>
    <w:p w:rsidR="00FA5FF7" w:rsidRPr="00FA5FF7" w:rsidRDefault="00FA5FF7" w:rsidP="0050377E">
      <w:pPr>
        <w:spacing w:after="0" w:line="240" w:lineRule="auto"/>
        <w:ind w:right="0" w:firstLine="709"/>
        <w:rPr>
          <w:color w:val="auto"/>
          <w:sz w:val="28"/>
          <w:szCs w:val="28"/>
        </w:rPr>
      </w:pPr>
      <w:r w:rsidRPr="008247E3">
        <w:rPr>
          <w:color w:val="auto"/>
          <w:sz w:val="28"/>
          <w:szCs w:val="28"/>
        </w:rPr>
        <w:t xml:space="preserve">Анализ поступления налога на доходы физических лиц в </w:t>
      </w:r>
      <w:r w:rsidR="008247E3" w:rsidRPr="008247E3">
        <w:rPr>
          <w:color w:val="auto"/>
          <w:sz w:val="28"/>
          <w:szCs w:val="28"/>
        </w:rPr>
        <w:t xml:space="preserve">городской </w:t>
      </w:r>
      <w:r w:rsidRPr="008247E3">
        <w:rPr>
          <w:color w:val="auto"/>
          <w:sz w:val="28"/>
          <w:szCs w:val="28"/>
        </w:rPr>
        <w:t>бюджет показывает стабильную положительную динамику.</w:t>
      </w:r>
      <w:r w:rsidRPr="00FA5FF7">
        <w:rPr>
          <w:color w:val="auto"/>
          <w:sz w:val="28"/>
          <w:szCs w:val="28"/>
        </w:rPr>
        <w:t xml:space="preserve"> </w:t>
      </w:r>
    </w:p>
    <w:p w:rsidR="00A95517" w:rsidRPr="0050377E" w:rsidRDefault="00A95517" w:rsidP="0050377E">
      <w:pPr>
        <w:spacing w:after="0" w:line="240" w:lineRule="auto"/>
        <w:ind w:right="0" w:firstLine="709"/>
        <w:rPr>
          <w:color w:val="auto"/>
          <w:sz w:val="28"/>
          <w:szCs w:val="28"/>
        </w:rPr>
      </w:pPr>
      <w:r w:rsidRPr="0050377E">
        <w:rPr>
          <w:color w:val="auto"/>
          <w:sz w:val="28"/>
          <w:szCs w:val="28"/>
        </w:rPr>
        <w:t>При формировании прогноза по налоговым доходам бюджета города на 2024 год и плановый период 2025 и 2026 годов МРИ ФНС России № 4 по Алтайскому краю учтены следующие особенности исчисления налоговых доходов.</w:t>
      </w:r>
    </w:p>
    <w:p w:rsidR="00A95517" w:rsidRPr="0050377E" w:rsidRDefault="00A95517" w:rsidP="0050377E">
      <w:pPr>
        <w:spacing w:after="0" w:line="240" w:lineRule="auto"/>
        <w:ind w:right="0" w:firstLine="709"/>
        <w:rPr>
          <w:color w:val="auto"/>
          <w:sz w:val="28"/>
          <w:szCs w:val="28"/>
        </w:rPr>
      </w:pPr>
      <w:r w:rsidRPr="0050377E">
        <w:rPr>
          <w:color w:val="auto"/>
          <w:sz w:val="28"/>
          <w:szCs w:val="28"/>
        </w:rPr>
        <w:t xml:space="preserve">Прогноз по </w:t>
      </w:r>
      <w:r w:rsidRPr="00857A07">
        <w:rPr>
          <w:color w:val="auto"/>
          <w:sz w:val="28"/>
          <w:szCs w:val="28"/>
        </w:rPr>
        <w:t>налогу на доходы</w:t>
      </w:r>
      <w:r w:rsidRPr="0050377E">
        <w:rPr>
          <w:color w:val="auto"/>
          <w:sz w:val="28"/>
          <w:szCs w:val="28"/>
        </w:rPr>
        <w:t xml:space="preserve"> физических лиц рассчитан в соответствии с главой 23 "Налог на доходы физических лиц" Налогового кодекса Российской Федерации, с учетом динамики налоговой базы согласно данным отчета по форме № 5-НДФЛ "Отчет о налоговой базе и структуре начислений по налогу на доходы физических лиц, удерживаемому налоговыми агентами" за 2022 год, с учетом динамики фактических поступлений, с учетом дополнительных и выпадающих доходов бюджета, а также показателей прогноза социально-экономического развития города Яровое на очередной финансовый год и плановый период, утвержденный постановлением администрации города Яровое от 23.10.2023 № 1357 «Об одобрении прогноза социально-экономического развития муниципального образования город Яровое на среднесрочный период 2024-2026 гг.» исходя из оценки ожидаемого исполнения по данному источнику доходов 2023 года, с учетом роста фонда оплаты  труда  на 2024 год – 108,4 % , на 2025 год – 107,5 %, на 2026 год – 107,5 %.</w:t>
      </w:r>
    </w:p>
    <w:p w:rsidR="00735A0F" w:rsidRPr="001F578C" w:rsidRDefault="00735A0F" w:rsidP="001F578C">
      <w:pPr>
        <w:spacing w:after="0" w:line="240" w:lineRule="auto"/>
        <w:ind w:right="0" w:firstLine="709"/>
        <w:rPr>
          <w:color w:val="auto"/>
          <w:sz w:val="28"/>
          <w:szCs w:val="28"/>
        </w:rPr>
      </w:pPr>
      <w:r w:rsidRPr="001F578C">
        <w:rPr>
          <w:color w:val="auto"/>
          <w:sz w:val="28"/>
          <w:szCs w:val="28"/>
        </w:rPr>
        <w:t>Так, согласно данным консолидированного отчета Управления Федерального казначейства по Алтайскому краю о кассовых поступлениях и выбытиях бюджет объема налога составил за 2021 год 24 143,98 тыс. рублей, за 2022 год 37</w:t>
      </w:r>
      <w:r w:rsidR="001F578C" w:rsidRPr="001F578C">
        <w:rPr>
          <w:color w:val="auto"/>
          <w:sz w:val="28"/>
          <w:szCs w:val="28"/>
        </w:rPr>
        <w:t> 914,1</w:t>
      </w:r>
      <w:r w:rsidRPr="001F578C">
        <w:rPr>
          <w:color w:val="auto"/>
          <w:sz w:val="28"/>
          <w:szCs w:val="28"/>
        </w:rPr>
        <w:t xml:space="preserve"> тыс. рублей (или 15</w:t>
      </w:r>
      <w:r w:rsidR="001F578C" w:rsidRPr="001F578C">
        <w:rPr>
          <w:color w:val="auto"/>
          <w:sz w:val="28"/>
          <w:szCs w:val="28"/>
        </w:rPr>
        <w:t>7</w:t>
      </w:r>
      <w:r w:rsidRPr="001F578C">
        <w:rPr>
          <w:color w:val="auto"/>
          <w:sz w:val="28"/>
          <w:szCs w:val="28"/>
        </w:rPr>
        <w:t>,</w:t>
      </w:r>
      <w:r w:rsidR="001F578C" w:rsidRPr="001F578C">
        <w:rPr>
          <w:color w:val="auto"/>
          <w:sz w:val="28"/>
          <w:szCs w:val="28"/>
        </w:rPr>
        <w:t>04</w:t>
      </w:r>
      <w:r w:rsidRPr="001F578C">
        <w:rPr>
          <w:color w:val="auto"/>
          <w:sz w:val="28"/>
          <w:szCs w:val="28"/>
        </w:rPr>
        <w:t xml:space="preserve"> % к прошлому году). </w:t>
      </w:r>
      <w:r w:rsidR="00820607" w:rsidRPr="001F578C">
        <w:rPr>
          <w:color w:val="auto"/>
          <w:sz w:val="28"/>
          <w:szCs w:val="28"/>
        </w:rPr>
        <w:t xml:space="preserve">на 01.10.2023 – </w:t>
      </w:r>
      <w:r w:rsidR="001F578C" w:rsidRPr="001F578C">
        <w:rPr>
          <w:color w:val="auto"/>
          <w:sz w:val="28"/>
          <w:szCs w:val="28"/>
        </w:rPr>
        <w:t>35 221,8</w:t>
      </w:r>
      <w:r w:rsidR="00820607" w:rsidRPr="001F578C">
        <w:rPr>
          <w:color w:val="auto"/>
          <w:sz w:val="28"/>
          <w:szCs w:val="28"/>
        </w:rPr>
        <w:t xml:space="preserve"> тыс. рублей (1</w:t>
      </w:r>
      <w:r w:rsidR="001F578C" w:rsidRPr="001F578C">
        <w:rPr>
          <w:color w:val="auto"/>
          <w:sz w:val="28"/>
          <w:szCs w:val="28"/>
        </w:rPr>
        <w:t>20</w:t>
      </w:r>
      <w:r w:rsidR="00820607" w:rsidRPr="001F578C">
        <w:rPr>
          <w:color w:val="auto"/>
          <w:sz w:val="28"/>
          <w:szCs w:val="28"/>
        </w:rPr>
        <w:t>,0% к аналогичному периоду прошлого года)</w:t>
      </w:r>
    </w:p>
    <w:p w:rsidR="00735A0F" w:rsidRPr="001C767E" w:rsidRDefault="00E70036" w:rsidP="001C767E">
      <w:pPr>
        <w:spacing w:after="0" w:line="240" w:lineRule="auto"/>
        <w:ind w:right="0" w:firstLine="709"/>
        <w:rPr>
          <w:color w:val="auto"/>
          <w:sz w:val="28"/>
          <w:szCs w:val="28"/>
        </w:rPr>
      </w:pPr>
      <w:r w:rsidRPr="001C767E">
        <w:rPr>
          <w:color w:val="auto"/>
          <w:sz w:val="28"/>
          <w:szCs w:val="28"/>
        </w:rPr>
        <w:t xml:space="preserve">Поступление </w:t>
      </w:r>
      <w:r w:rsidRPr="00857A07">
        <w:rPr>
          <w:color w:val="auto"/>
          <w:sz w:val="28"/>
          <w:szCs w:val="28"/>
        </w:rPr>
        <w:t>акцизов по подакцизным</w:t>
      </w:r>
      <w:r w:rsidRPr="001C767E">
        <w:rPr>
          <w:color w:val="auto"/>
          <w:sz w:val="28"/>
          <w:szCs w:val="28"/>
        </w:rPr>
        <w:t xml:space="preserve"> товарам (продукции) и доходов от уплаты акцизов </w:t>
      </w:r>
      <w:r w:rsidR="001C767E" w:rsidRPr="001C767E">
        <w:rPr>
          <w:color w:val="auto"/>
          <w:sz w:val="28"/>
          <w:szCs w:val="28"/>
        </w:rPr>
        <w:t xml:space="preserve">на нефтепродукты </w:t>
      </w:r>
      <w:r w:rsidRPr="001C767E">
        <w:rPr>
          <w:color w:val="auto"/>
          <w:sz w:val="28"/>
          <w:szCs w:val="28"/>
        </w:rPr>
        <w:t>в 2024 году прогнозируется в сумме 12</w:t>
      </w:r>
      <w:r w:rsidR="003E7E43" w:rsidRPr="001C767E">
        <w:rPr>
          <w:color w:val="auto"/>
          <w:sz w:val="28"/>
          <w:szCs w:val="28"/>
        </w:rPr>
        <w:t> 298,4</w:t>
      </w:r>
      <w:r w:rsidR="00237421" w:rsidRPr="001C767E">
        <w:rPr>
          <w:color w:val="auto"/>
          <w:sz w:val="28"/>
          <w:szCs w:val="28"/>
        </w:rPr>
        <w:t xml:space="preserve"> тыс. рублей, что составляет 117</w:t>
      </w:r>
      <w:r w:rsidRPr="001C767E">
        <w:rPr>
          <w:color w:val="auto"/>
          <w:sz w:val="28"/>
          <w:szCs w:val="28"/>
        </w:rPr>
        <w:t>,3% к первоначальному прогнозу на 2023 год (</w:t>
      </w:r>
      <w:r w:rsidR="00237421" w:rsidRPr="001C767E">
        <w:rPr>
          <w:color w:val="auto"/>
          <w:sz w:val="28"/>
          <w:szCs w:val="28"/>
        </w:rPr>
        <w:t>10 488,1</w:t>
      </w:r>
      <w:r w:rsidRPr="001C767E">
        <w:rPr>
          <w:color w:val="auto"/>
          <w:sz w:val="28"/>
          <w:szCs w:val="28"/>
        </w:rPr>
        <w:t xml:space="preserve"> тыс. руб</w:t>
      </w:r>
      <w:r w:rsidR="001C767E" w:rsidRPr="001C767E">
        <w:rPr>
          <w:color w:val="auto"/>
          <w:sz w:val="28"/>
          <w:szCs w:val="28"/>
        </w:rPr>
        <w:t>лей).</w:t>
      </w:r>
    </w:p>
    <w:p w:rsidR="00E70036" w:rsidRPr="001C767E" w:rsidRDefault="00E70036" w:rsidP="001C767E">
      <w:pPr>
        <w:spacing w:after="0" w:line="240" w:lineRule="auto"/>
        <w:ind w:right="0" w:firstLine="709"/>
        <w:rPr>
          <w:color w:val="auto"/>
          <w:sz w:val="28"/>
          <w:szCs w:val="28"/>
        </w:rPr>
      </w:pPr>
      <w:r w:rsidRPr="001C767E">
        <w:rPr>
          <w:color w:val="auto"/>
          <w:sz w:val="28"/>
          <w:szCs w:val="28"/>
        </w:rPr>
        <w:t xml:space="preserve">Поступления от акцизов на 2024 - 2026 годы определены исходя из оценки исполнения текущего года по данному источнику дохода с учетом изменения норматива отчисления от акцизов в бюджет субъекта Российской Федерации в соответствии со статьей 56 Бюджетного кодекса Российской </w:t>
      </w:r>
      <w:r w:rsidRPr="001C767E">
        <w:rPr>
          <w:color w:val="auto"/>
          <w:sz w:val="28"/>
          <w:szCs w:val="28"/>
        </w:rPr>
        <w:lastRenderedPageBreak/>
        <w:t>Федерации, а также дифференцированного норматива отчислений в бюджет города Яровое.</w:t>
      </w:r>
    </w:p>
    <w:p w:rsidR="008F6202" w:rsidRDefault="000E107C" w:rsidP="00631605">
      <w:pPr>
        <w:spacing w:after="0" w:line="240" w:lineRule="auto"/>
        <w:ind w:right="0" w:firstLine="709"/>
        <w:rPr>
          <w:color w:val="auto"/>
          <w:sz w:val="28"/>
          <w:szCs w:val="28"/>
        </w:rPr>
      </w:pPr>
      <w:r w:rsidRPr="006525B0">
        <w:rPr>
          <w:color w:val="auto"/>
          <w:sz w:val="28"/>
          <w:szCs w:val="28"/>
        </w:rPr>
        <w:t xml:space="preserve">Поступление налога, взимаемого в связи с </w:t>
      </w:r>
      <w:r w:rsidRPr="008F6202">
        <w:rPr>
          <w:color w:val="auto"/>
          <w:sz w:val="28"/>
          <w:szCs w:val="28"/>
        </w:rPr>
        <w:t xml:space="preserve">применением упрощенной системы налогообложения, в 2024 году прогнозируется в сумме </w:t>
      </w:r>
      <w:r w:rsidR="00731FFB" w:rsidRPr="008F6202">
        <w:rPr>
          <w:color w:val="auto"/>
          <w:sz w:val="28"/>
          <w:szCs w:val="28"/>
        </w:rPr>
        <w:t>20 665,3</w:t>
      </w:r>
      <w:r w:rsidRPr="008F6202">
        <w:rPr>
          <w:color w:val="auto"/>
          <w:sz w:val="28"/>
          <w:szCs w:val="28"/>
        </w:rPr>
        <w:t xml:space="preserve"> ты</w:t>
      </w:r>
      <w:r w:rsidRPr="006525B0">
        <w:rPr>
          <w:color w:val="auto"/>
          <w:sz w:val="28"/>
          <w:szCs w:val="28"/>
        </w:rPr>
        <w:t xml:space="preserve">с. рублей, что на </w:t>
      </w:r>
      <w:r w:rsidR="00731FFB" w:rsidRPr="006525B0">
        <w:rPr>
          <w:color w:val="auto"/>
          <w:sz w:val="28"/>
          <w:szCs w:val="28"/>
        </w:rPr>
        <w:t>14,8</w:t>
      </w:r>
      <w:r w:rsidRPr="006525B0">
        <w:rPr>
          <w:color w:val="auto"/>
          <w:sz w:val="28"/>
          <w:szCs w:val="28"/>
        </w:rPr>
        <w:t xml:space="preserve">% больше ожидаемого поступления налога в текущем году (по оценке Управления Федеральной налоговой службы по Алтайскому краю), в 2025 и 2026 годах – </w:t>
      </w:r>
      <w:r w:rsidR="001B60C3" w:rsidRPr="006525B0">
        <w:rPr>
          <w:color w:val="auto"/>
          <w:sz w:val="28"/>
          <w:szCs w:val="28"/>
        </w:rPr>
        <w:t>21 491,9</w:t>
      </w:r>
      <w:r w:rsidRPr="006525B0">
        <w:rPr>
          <w:color w:val="auto"/>
          <w:sz w:val="28"/>
          <w:szCs w:val="28"/>
        </w:rPr>
        <w:t xml:space="preserve"> тыс. рублей и </w:t>
      </w:r>
      <w:r w:rsidR="001B60C3" w:rsidRPr="006525B0">
        <w:rPr>
          <w:color w:val="auto"/>
          <w:sz w:val="28"/>
          <w:szCs w:val="28"/>
        </w:rPr>
        <w:t>22 351,6</w:t>
      </w:r>
      <w:r w:rsidRPr="006525B0">
        <w:rPr>
          <w:color w:val="auto"/>
          <w:sz w:val="28"/>
          <w:szCs w:val="28"/>
        </w:rPr>
        <w:t xml:space="preserve"> тыс. рублей соответственно, с темпом роста </w:t>
      </w:r>
      <w:r w:rsidR="001B60C3" w:rsidRPr="006525B0">
        <w:rPr>
          <w:color w:val="auto"/>
          <w:sz w:val="28"/>
          <w:szCs w:val="28"/>
        </w:rPr>
        <w:t>104,0%</w:t>
      </w:r>
      <w:r w:rsidRPr="006525B0">
        <w:rPr>
          <w:color w:val="auto"/>
          <w:sz w:val="28"/>
          <w:szCs w:val="28"/>
        </w:rPr>
        <w:t xml:space="preserve">. </w:t>
      </w:r>
      <w:r w:rsidR="00D055A7" w:rsidRPr="008F6202">
        <w:rPr>
          <w:color w:val="auto"/>
          <w:sz w:val="28"/>
          <w:szCs w:val="28"/>
        </w:rPr>
        <w:t>Оценка поступлений и начислений на 202</w:t>
      </w:r>
      <w:r w:rsidR="008F6202" w:rsidRPr="008F6202">
        <w:rPr>
          <w:color w:val="auto"/>
          <w:sz w:val="28"/>
          <w:szCs w:val="28"/>
        </w:rPr>
        <w:t>4</w:t>
      </w:r>
      <w:r w:rsidR="00D055A7" w:rsidRPr="008F6202">
        <w:rPr>
          <w:color w:val="auto"/>
          <w:sz w:val="28"/>
          <w:szCs w:val="28"/>
        </w:rPr>
        <w:t xml:space="preserve"> год </w:t>
      </w:r>
      <w:r w:rsidR="008F6202" w:rsidRPr="008F6202">
        <w:rPr>
          <w:color w:val="auto"/>
          <w:sz w:val="28"/>
          <w:szCs w:val="28"/>
        </w:rPr>
        <w:t xml:space="preserve">рассчитана исходя из предполагаемого роста налогооблагаемой базы за счет </w:t>
      </w:r>
      <w:r w:rsidR="00D055A7" w:rsidRPr="008F6202">
        <w:rPr>
          <w:color w:val="auto"/>
          <w:sz w:val="28"/>
          <w:szCs w:val="28"/>
        </w:rPr>
        <w:t>авансовых платежей 2023 года</w:t>
      </w:r>
      <w:r w:rsidR="008F6202" w:rsidRPr="008F6202">
        <w:rPr>
          <w:color w:val="auto"/>
          <w:sz w:val="28"/>
          <w:szCs w:val="28"/>
        </w:rPr>
        <w:t xml:space="preserve">. </w:t>
      </w:r>
      <w:r w:rsidR="00D055A7" w:rsidRPr="008F6202">
        <w:rPr>
          <w:color w:val="auto"/>
          <w:sz w:val="28"/>
          <w:szCs w:val="28"/>
        </w:rPr>
        <w:t xml:space="preserve"> </w:t>
      </w:r>
    </w:p>
    <w:p w:rsidR="00A95517" w:rsidRPr="00631605" w:rsidRDefault="00A95517" w:rsidP="00631605">
      <w:pPr>
        <w:spacing w:after="0" w:line="240" w:lineRule="auto"/>
        <w:ind w:right="0" w:firstLine="709"/>
        <w:rPr>
          <w:color w:val="auto"/>
          <w:sz w:val="28"/>
          <w:szCs w:val="28"/>
        </w:rPr>
      </w:pPr>
      <w:r w:rsidRPr="00631605">
        <w:rPr>
          <w:color w:val="auto"/>
          <w:sz w:val="28"/>
          <w:szCs w:val="28"/>
        </w:rPr>
        <w:t xml:space="preserve">Прогноз по </w:t>
      </w:r>
      <w:r w:rsidRPr="008F6202">
        <w:rPr>
          <w:color w:val="auto"/>
          <w:sz w:val="28"/>
          <w:szCs w:val="28"/>
        </w:rPr>
        <w:t>единому сельскохозяйственному налогу сформирован в соответствии с главой 26.1</w:t>
      </w:r>
      <w:r w:rsidRPr="00631605">
        <w:rPr>
          <w:color w:val="auto"/>
          <w:sz w:val="28"/>
          <w:szCs w:val="28"/>
        </w:rPr>
        <w:t xml:space="preserve"> "Система налогообложения для сельскохозяйственных товаропроизводителей (единый сельскохозяйственный налог) " Налогового кодекса Российской Федерации, динамики налоговой базы в соответствии с данными отчета по форме</w:t>
      </w:r>
      <w:r w:rsidRPr="00631605">
        <w:rPr>
          <w:color w:val="auto"/>
          <w:sz w:val="28"/>
          <w:szCs w:val="28"/>
        </w:rPr>
        <w:br/>
        <w:t>5-ЕСХН "Отчет о налоговой базе и структуре начислений по единому сельскохозяйственному налогу" за 2022 год, и особенностей деятельности основного налогоплательщика.</w:t>
      </w:r>
      <w:r w:rsidR="00631605">
        <w:rPr>
          <w:color w:val="auto"/>
          <w:sz w:val="28"/>
          <w:szCs w:val="28"/>
        </w:rPr>
        <w:t xml:space="preserve"> На 2024 год прогнозируется в сумме </w:t>
      </w:r>
      <w:r w:rsidR="00631605" w:rsidRPr="00631605">
        <w:rPr>
          <w:color w:val="auto"/>
          <w:sz w:val="28"/>
          <w:szCs w:val="28"/>
        </w:rPr>
        <w:t>33 000,0</w:t>
      </w:r>
      <w:r w:rsidR="00631605">
        <w:rPr>
          <w:color w:val="auto"/>
          <w:sz w:val="28"/>
          <w:szCs w:val="28"/>
        </w:rPr>
        <w:t xml:space="preserve"> тыс. рублей, в 2025 и 2026 годах </w:t>
      </w:r>
      <w:r w:rsidR="00631605" w:rsidRPr="00631605">
        <w:rPr>
          <w:color w:val="auto"/>
          <w:sz w:val="28"/>
          <w:szCs w:val="28"/>
        </w:rPr>
        <w:t>34 320,0</w:t>
      </w:r>
      <w:r w:rsidR="00631605">
        <w:rPr>
          <w:color w:val="auto"/>
          <w:sz w:val="28"/>
          <w:szCs w:val="28"/>
        </w:rPr>
        <w:t xml:space="preserve"> тыс. рублей и </w:t>
      </w:r>
      <w:r w:rsidR="00631605" w:rsidRPr="00631605">
        <w:rPr>
          <w:color w:val="auto"/>
          <w:sz w:val="28"/>
          <w:szCs w:val="28"/>
        </w:rPr>
        <w:t>35 692,8</w:t>
      </w:r>
      <w:r w:rsidR="00631605">
        <w:rPr>
          <w:color w:val="auto"/>
          <w:sz w:val="28"/>
          <w:szCs w:val="28"/>
        </w:rPr>
        <w:t xml:space="preserve"> тыс. рублей с темпом роста 104%.</w:t>
      </w:r>
    </w:p>
    <w:p w:rsidR="0075673F" w:rsidRPr="0075673F" w:rsidRDefault="00A95517" w:rsidP="0075673F">
      <w:pPr>
        <w:spacing w:after="0" w:line="240" w:lineRule="auto"/>
        <w:ind w:right="0" w:firstLine="709"/>
        <w:rPr>
          <w:color w:val="auto"/>
          <w:sz w:val="28"/>
          <w:szCs w:val="28"/>
        </w:rPr>
      </w:pPr>
      <w:r w:rsidRPr="00631605">
        <w:rPr>
          <w:color w:val="auto"/>
          <w:sz w:val="28"/>
          <w:szCs w:val="28"/>
        </w:rPr>
        <w:t xml:space="preserve">Прогноз по налогу, взимаемому в связи с </w:t>
      </w:r>
      <w:r w:rsidRPr="008F6202">
        <w:rPr>
          <w:color w:val="auto"/>
          <w:sz w:val="28"/>
          <w:szCs w:val="28"/>
        </w:rPr>
        <w:t>применением патентной</w:t>
      </w:r>
      <w:r w:rsidRPr="00631605">
        <w:rPr>
          <w:color w:val="auto"/>
          <w:sz w:val="28"/>
          <w:szCs w:val="28"/>
        </w:rPr>
        <w:t xml:space="preserve"> системы налогообложения, сформирован в соответствии с главой</w:t>
      </w:r>
      <w:r w:rsidRPr="00631605">
        <w:rPr>
          <w:color w:val="auto"/>
          <w:sz w:val="28"/>
          <w:szCs w:val="28"/>
        </w:rPr>
        <w:br/>
        <w:t>26.5 "Патентная система налогообложения на территории Алтайского края" Налогового кодекса Российской Федерации и Законом Алтайского края от 30.10.2012 № 78-ЗС "О применении индивидуальными предпринимателями патентной системы налогообложения", на основе суммы исчисленного налога в 2022 году.</w:t>
      </w:r>
      <w:r w:rsidR="0075673F" w:rsidRPr="0075673F">
        <w:rPr>
          <w:color w:val="auto"/>
          <w:sz w:val="28"/>
          <w:szCs w:val="28"/>
        </w:rPr>
        <w:t xml:space="preserve"> На 2024 год прогнозируется в сумме </w:t>
      </w:r>
      <w:r w:rsidR="0075673F">
        <w:rPr>
          <w:color w:val="auto"/>
          <w:sz w:val="28"/>
          <w:szCs w:val="28"/>
        </w:rPr>
        <w:t>4274,0</w:t>
      </w:r>
      <w:r w:rsidR="0075673F" w:rsidRPr="0075673F">
        <w:rPr>
          <w:color w:val="auto"/>
          <w:sz w:val="28"/>
          <w:szCs w:val="28"/>
        </w:rPr>
        <w:t xml:space="preserve"> тыс. рублей, в 2025 и 2026 годах </w:t>
      </w:r>
      <w:r w:rsidR="0075673F">
        <w:rPr>
          <w:color w:val="auto"/>
          <w:sz w:val="28"/>
          <w:szCs w:val="28"/>
        </w:rPr>
        <w:t>4445,0</w:t>
      </w:r>
      <w:r w:rsidR="0075673F" w:rsidRPr="0075673F">
        <w:rPr>
          <w:color w:val="auto"/>
          <w:sz w:val="28"/>
          <w:szCs w:val="28"/>
        </w:rPr>
        <w:t xml:space="preserve"> тыс. рублей и </w:t>
      </w:r>
      <w:r w:rsidR="0075673F">
        <w:rPr>
          <w:color w:val="auto"/>
          <w:sz w:val="28"/>
          <w:szCs w:val="28"/>
        </w:rPr>
        <w:t>4623,0</w:t>
      </w:r>
      <w:r w:rsidR="0075673F" w:rsidRPr="0075673F">
        <w:rPr>
          <w:color w:val="auto"/>
          <w:sz w:val="28"/>
          <w:szCs w:val="28"/>
        </w:rPr>
        <w:t xml:space="preserve"> тыс. рублей с темпом роста 104%.</w:t>
      </w:r>
    </w:p>
    <w:p w:rsidR="0075673F" w:rsidRDefault="0075673F" w:rsidP="0075673F">
      <w:pPr>
        <w:spacing w:after="0" w:line="240" w:lineRule="auto"/>
        <w:ind w:right="0" w:firstLine="709"/>
        <w:rPr>
          <w:color w:val="auto"/>
          <w:sz w:val="28"/>
          <w:szCs w:val="28"/>
        </w:rPr>
      </w:pPr>
      <w:r>
        <w:rPr>
          <w:color w:val="auto"/>
          <w:sz w:val="28"/>
          <w:szCs w:val="28"/>
        </w:rPr>
        <w:t xml:space="preserve">Поступление налога </w:t>
      </w:r>
      <w:r w:rsidRPr="008F6202">
        <w:rPr>
          <w:color w:val="auto"/>
          <w:sz w:val="28"/>
          <w:szCs w:val="28"/>
        </w:rPr>
        <w:t>на имущество в</w:t>
      </w:r>
      <w:r w:rsidRPr="0075673F">
        <w:rPr>
          <w:color w:val="auto"/>
          <w:sz w:val="28"/>
          <w:szCs w:val="28"/>
        </w:rPr>
        <w:t xml:space="preserve"> 2024 году прогнозируется в сумме </w:t>
      </w:r>
      <w:r w:rsidR="00A50427" w:rsidRPr="00702127">
        <w:rPr>
          <w:color w:val="auto"/>
          <w:sz w:val="28"/>
          <w:szCs w:val="28"/>
        </w:rPr>
        <w:t>17 224,0</w:t>
      </w:r>
      <w:r w:rsidR="00A50427">
        <w:rPr>
          <w:color w:val="auto"/>
          <w:sz w:val="28"/>
          <w:szCs w:val="28"/>
        </w:rPr>
        <w:t xml:space="preserve"> </w:t>
      </w:r>
      <w:r w:rsidRPr="0075673F">
        <w:rPr>
          <w:color w:val="auto"/>
          <w:sz w:val="28"/>
          <w:szCs w:val="28"/>
        </w:rPr>
        <w:t xml:space="preserve">тыс. рублей, что на </w:t>
      </w:r>
      <w:r w:rsidR="00A50427">
        <w:rPr>
          <w:color w:val="auto"/>
          <w:sz w:val="28"/>
          <w:szCs w:val="28"/>
        </w:rPr>
        <w:t>13,7</w:t>
      </w:r>
      <w:r w:rsidRPr="0075673F">
        <w:rPr>
          <w:color w:val="auto"/>
          <w:sz w:val="28"/>
          <w:szCs w:val="28"/>
        </w:rPr>
        <w:t>% больше ожидаемого поступления налога в текущем году</w:t>
      </w:r>
      <w:r w:rsidR="00A50427">
        <w:rPr>
          <w:color w:val="auto"/>
          <w:sz w:val="28"/>
          <w:szCs w:val="28"/>
        </w:rPr>
        <w:t xml:space="preserve">, </w:t>
      </w:r>
      <w:r w:rsidR="00A50427" w:rsidRPr="00A50427">
        <w:rPr>
          <w:color w:val="auto"/>
          <w:sz w:val="28"/>
          <w:szCs w:val="28"/>
        </w:rPr>
        <w:t>в 2025 и 2026 годах –</w:t>
      </w:r>
      <w:r w:rsidR="00A50427" w:rsidRPr="00702127">
        <w:rPr>
          <w:color w:val="auto"/>
          <w:sz w:val="28"/>
          <w:szCs w:val="28"/>
        </w:rPr>
        <w:t>17 447,0</w:t>
      </w:r>
      <w:r w:rsidR="00A50427" w:rsidRPr="00A50427">
        <w:rPr>
          <w:color w:val="auto"/>
          <w:sz w:val="28"/>
          <w:szCs w:val="28"/>
        </w:rPr>
        <w:t xml:space="preserve">тыс. рублей и </w:t>
      </w:r>
      <w:r w:rsidR="00A50427" w:rsidRPr="00702127">
        <w:rPr>
          <w:color w:val="auto"/>
          <w:sz w:val="28"/>
          <w:szCs w:val="28"/>
        </w:rPr>
        <w:t>17 722,0</w:t>
      </w:r>
      <w:r w:rsidR="00A50427" w:rsidRPr="00A50427">
        <w:rPr>
          <w:color w:val="auto"/>
          <w:sz w:val="28"/>
          <w:szCs w:val="28"/>
        </w:rPr>
        <w:t>тыс. р</w:t>
      </w:r>
      <w:r w:rsidR="00A50427">
        <w:rPr>
          <w:color w:val="auto"/>
          <w:sz w:val="28"/>
          <w:szCs w:val="28"/>
        </w:rPr>
        <w:t xml:space="preserve">ублей. В том числе: </w:t>
      </w:r>
    </w:p>
    <w:p w:rsidR="00CA658B" w:rsidRDefault="00A95517" w:rsidP="00474BAD">
      <w:pPr>
        <w:spacing w:after="0" w:line="240" w:lineRule="auto"/>
        <w:ind w:right="0" w:firstLine="709"/>
        <w:rPr>
          <w:color w:val="auto"/>
          <w:sz w:val="28"/>
          <w:szCs w:val="28"/>
        </w:rPr>
      </w:pPr>
      <w:r w:rsidRPr="00A50427">
        <w:rPr>
          <w:color w:val="auto"/>
          <w:sz w:val="28"/>
          <w:szCs w:val="28"/>
        </w:rPr>
        <w:t xml:space="preserve">по земельному налогу </w:t>
      </w:r>
      <w:r w:rsidR="00A50427" w:rsidRPr="00A50427">
        <w:rPr>
          <w:color w:val="auto"/>
          <w:sz w:val="28"/>
          <w:szCs w:val="28"/>
        </w:rPr>
        <w:t>в сумме 11 100,0 тыс. рублей</w:t>
      </w:r>
      <w:r w:rsidR="00FB52F9">
        <w:rPr>
          <w:color w:val="auto"/>
          <w:sz w:val="28"/>
          <w:szCs w:val="28"/>
        </w:rPr>
        <w:t>, н</w:t>
      </w:r>
      <w:r w:rsidR="00FB52F9" w:rsidRPr="00A50427">
        <w:rPr>
          <w:color w:val="auto"/>
          <w:sz w:val="28"/>
          <w:szCs w:val="28"/>
        </w:rPr>
        <w:t xml:space="preserve">а 2025 и 2026 годы в сумме 11200,0 тыс. рублей и 11350,0 тыс. </w:t>
      </w:r>
      <w:r w:rsidR="003501A2" w:rsidRPr="00A50427">
        <w:rPr>
          <w:color w:val="auto"/>
          <w:sz w:val="28"/>
          <w:szCs w:val="28"/>
        </w:rPr>
        <w:t>рублей</w:t>
      </w:r>
      <w:r w:rsidR="003501A2">
        <w:rPr>
          <w:color w:val="auto"/>
          <w:sz w:val="28"/>
          <w:szCs w:val="28"/>
        </w:rPr>
        <w:t xml:space="preserve"> </w:t>
      </w:r>
      <w:r w:rsidR="003501A2" w:rsidRPr="00A50427">
        <w:rPr>
          <w:color w:val="auto"/>
          <w:sz w:val="28"/>
          <w:szCs w:val="28"/>
        </w:rPr>
        <w:t>с</w:t>
      </w:r>
      <w:r w:rsidR="00FB52F9" w:rsidRPr="00A50427">
        <w:rPr>
          <w:color w:val="auto"/>
          <w:sz w:val="28"/>
          <w:szCs w:val="28"/>
        </w:rPr>
        <w:t xml:space="preserve"> темпом роста 0,9% и 1,34</w:t>
      </w:r>
      <w:r w:rsidR="00474BAD" w:rsidRPr="00A50427">
        <w:rPr>
          <w:color w:val="auto"/>
          <w:sz w:val="28"/>
          <w:szCs w:val="28"/>
        </w:rPr>
        <w:t>%</w:t>
      </w:r>
      <w:r w:rsidR="00474BAD">
        <w:rPr>
          <w:color w:val="auto"/>
          <w:sz w:val="28"/>
          <w:szCs w:val="28"/>
        </w:rPr>
        <w:t xml:space="preserve"> </w:t>
      </w:r>
      <w:r w:rsidR="00474BAD" w:rsidRPr="00A50427">
        <w:rPr>
          <w:color w:val="auto"/>
          <w:sz w:val="28"/>
          <w:szCs w:val="28"/>
        </w:rPr>
        <w:t>соответственно</w:t>
      </w:r>
      <w:r w:rsidR="00FB52F9" w:rsidRPr="00A50427">
        <w:rPr>
          <w:color w:val="auto"/>
          <w:sz w:val="28"/>
          <w:szCs w:val="28"/>
        </w:rPr>
        <w:t>.</w:t>
      </w:r>
      <w:r w:rsidR="00FB52F9">
        <w:rPr>
          <w:color w:val="auto"/>
          <w:sz w:val="28"/>
          <w:szCs w:val="28"/>
        </w:rPr>
        <w:t xml:space="preserve"> С</w:t>
      </w:r>
      <w:r w:rsidRPr="00A50427">
        <w:rPr>
          <w:color w:val="auto"/>
          <w:sz w:val="28"/>
          <w:szCs w:val="28"/>
        </w:rPr>
        <w:t>формирован в соответствии с главой 31 "Земельный налог" Налогового кодекса Российской Федерации, решением Городского Собрания депутатов города Яровое Алтайского края от 28.11.2017 № 42 «Об установлении и введении земельного налога на территории муниципального образования город Яровое Алтайского края» (с изменениями от 29.10</w:t>
      </w:r>
      <w:r w:rsidR="00474BAD">
        <w:rPr>
          <w:color w:val="auto"/>
          <w:sz w:val="28"/>
          <w:szCs w:val="28"/>
        </w:rPr>
        <w:t xml:space="preserve">.2019 № 30, от 29.10.2020 № 34). </w:t>
      </w:r>
    </w:p>
    <w:p w:rsidR="00B73706" w:rsidRDefault="00B73706" w:rsidP="00474BAD">
      <w:pPr>
        <w:spacing w:after="0" w:line="240" w:lineRule="auto"/>
        <w:ind w:right="0" w:firstLine="709"/>
        <w:rPr>
          <w:color w:val="auto"/>
          <w:sz w:val="28"/>
          <w:szCs w:val="28"/>
        </w:rPr>
      </w:pPr>
      <w:bookmarkStart w:id="0" w:name="_GoBack"/>
      <w:bookmarkEnd w:id="0"/>
    </w:p>
    <w:p w:rsidR="00CA658B" w:rsidRPr="00CA658B" w:rsidRDefault="00CA658B" w:rsidP="00CA658B">
      <w:pPr>
        <w:spacing w:after="0" w:line="240" w:lineRule="auto"/>
        <w:ind w:right="0" w:firstLine="0"/>
        <w:jc w:val="right"/>
        <w:rPr>
          <w:color w:val="auto"/>
          <w:sz w:val="20"/>
          <w:szCs w:val="20"/>
        </w:rPr>
      </w:pPr>
      <w:r w:rsidRPr="00CA658B">
        <w:rPr>
          <w:color w:val="auto"/>
          <w:sz w:val="20"/>
          <w:szCs w:val="20"/>
        </w:rPr>
        <w:t>тыс. рублей</w:t>
      </w: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67"/>
        <w:gridCol w:w="976"/>
        <w:gridCol w:w="973"/>
        <w:gridCol w:w="1111"/>
        <w:gridCol w:w="959"/>
        <w:gridCol w:w="1071"/>
        <w:gridCol w:w="1071"/>
      </w:tblGrid>
      <w:tr w:rsidR="00CA658B" w:rsidRPr="00CA658B" w:rsidTr="00DB10D4">
        <w:trPr>
          <w:trHeight w:val="781"/>
        </w:trPr>
        <w:tc>
          <w:tcPr>
            <w:tcW w:w="2410"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lastRenderedPageBreak/>
              <w:t>Наименование</w:t>
            </w:r>
          </w:p>
        </w:tc>
        <w:tc>
          <w:tcPr>
            <w:tcW w:w="967"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 xml:space="preserve">Факт </w:t>
            </w:r>
          </w:p>
          <w:p w:rsidR="00CA658B" w:rsidRPr="00CA658B" w:rsidRDefault="00CA658B" w:rsidP="00CA658B">
            <w:pPr>
              <w:spacing w:after="0" w:line="240" w:lineRule="auto"/>
              <w:ind w:right="0" w:firstLine="0"/>
              <w:rPr>
                <w:color w:val="auto"/>
                <w:sz w:val="20"/>
                <w:szCs w:val="20"/>
              </w:rPr>
            </w:pPr>
            <w:r w:rsidRPr="00CA658B">
              <w:rPr>
                <w:color w:val="auto"/>
                <w:sz w:val="20"/>
                <w:szCs w:val="20"/>
              </w:rPr>
              <w:t>2022</w:t>
            </w:r>
          </w:p>
        </w:tc>
        <w:tc>
          <w:tcPr>
            <w:tcW w:w="976"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Оценка</w:t>
            </w:r>
          </w:p>
          <w:p w:rsidR="00CA658B" w:rsidRPr="00CA658B" w:rsidRDefault="00CA658B" w:rsidP="00CA658B">
            <w:pPr>
              <w:spacing w:after="0" w:line="240" w:lineRule="auto"/>
              <w:ind w:right="0" w:firstLine="0"/>
              <w:rPr>
                <w:color w:val="auto"/>
                <w:sz w:val="20"/>
                <w:szCs w:val="20"/>
              </w:rPr>
            </w:pPr>
            <w:r w:rsidRPr="00CA658B">
              <w:rPr>
                <w:color w:val="auto"/>
                <w:sz w:val="20"/>
                <w:szCs w:val="20"/>
              </w:rPr>
              <w:t>2023</w:t>
            </w:r>
          </w:p>
        </w:tc>
        <w:tc>
          <w:tcPr>
            <w:tcW w:w="973"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Рост 2023/</w:t>
            </w:r>
          </w:p>
          <w:p w:rsidR="00CA658B" w:rsidRPr="00CA658B" w:rsidRDefault="00CA658B" w:rsidP="00CA658B">
            <w:pPr>
              <w:spacing w:after="0" w:line="240" w:lineRule="auto"/>
              <w:ind w:right="0" w:firstLine="0"/>
              <w:rPr>
                <w:color w:val="auto"/>
                <w:sz w:val="20"/>
                <w:szCs w:val="20"/>
              </w:rPr>
            </w:pPr>
            <w:r w:rsidRPr="00CA658B">
              <w:rPr>
                <w:color w:val="auto"/>
                <w:sz w:val="20"/>
                <w:szCs w:val="20"/>
              </w:rPr>
              <w:t xml:space="preserve">2022 </w:t>
            </w:r>
          </w:p>
        </w:tc>
        <w:tc>
          <w:tcPr>
            <w:tcW w:w="1111"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Оценка 2024</w:t>
            </w:r>
          </w:p>
        </w:tc>
        <w:tc>
          <w:tcPr>
            <w:tcW w:w="959"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Рост 2024/</w:t>
            </w:r>
          </w:p>
          <w:p w:rsidR="00CA658B" w:rsidRPr="00CA658B" w:rsidRDefault="00CA658B" w:rsidP="00CA658B">
            <w:pPr>
              <w:spacing w:after="0" w:line="240" w:lineRule="auto"/>
              <w:ind w:right="0" w:firstLine="0"/>
              <w:rPr>
                <w:color w:val="auto"/>
                <w:sz w:val="20"/>
                <w:szCs w:val="20"/>
              </w:rPr>
            </w:pPr>
            <w:r w:rsidRPr="00CA658B">
              <w:rPr>
                <w:color w:val="auto"/>
                <w:sz w:val="20"/>
                <w:szCs w:val="20"/>
              </w:rPr>
              <w:t>2023</w:t>
            </w:r>
          </w:p>
          <w:p w:rsidR="00CA658B" w:rsidRPr="00CA658B" w:rsidRDefault="00CA658B" w:rsidP="00CA658B">
            <w:pPr>
              <w:spacing w:after="0" w:line="240" w:lineRule="auto"/>
              <w:ind w:right="0" w:firstLine="0"/>
              <w:rPr>
                <w:color w:val="auto"/>
                <w:sz w:val="20"/>
                <w:szCs w:val="20"/>
              </w:rPr>
            </w:pPr>
          </w:p>
        </w:tc>
        <w:tc>
          <w:tcPr>
            <w:tcW w:w="1071"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Прогноз 2025</w:t>
            </w:r>
          </w:p>
        </w:tc>
        <w:tc>
          <w:tcPr>
            <w:tcW w:w="1071"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Прогноз 2026</w:t>
            </w:r>
          </w:p>
        </w:tc>
      </w:tr>
      <w:tr w:rsidR="00CA658B" w:rsidRPr="00CA658B" w:rsidTr="00DB10D4">
        <w:trPr>
          <w:trHeight w:val="627"/>
        </w:trPr>
        <w:tc>
          <w:tcPr>
            <w:tcW w:w="2410"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Начислено по данным налогового органа</w:t>
            </w:r>
          </w:p>
        </w:tc>
        <w:tc>
          <w:tcPr>
            <w:tcW w:w="967"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11 234</w:t>
            </w:r>
          </w:p>
        </w:tc>
        <w:tc>
          <w:tcPr>
            <w:tcW w:w="976"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11 626</w:t>
            </w:r>
          </w:p>
        </w:tc>
        <w:tc>
          <w:tcPr>
            <w:tcW w:w="973"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103,5</w:t>
            </w:r>
          </w:p>
        </w:tc>
        <w:tc>
          <w:tcPr>
            <w:tcW w:w="1111"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11 626</w:t>
            </w:r>
          </w:p>
        </w:tc>
        <w:tc>
          <w:tcPr>
            <w:tcW w:w="959"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100</w:t>
            </w:r>
          </w:p>
        </w:tc>
        <w:tc>
          <w:tcPr>
            <w:tcW w:w="1071"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11 626</w:t>
            </w:r>
          </w:p>
        </w:tc>
        <w:tc>
          <w:tcPr>
            <w:tcW w:w="1071"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11 626</w:t>
            </w:r>
          </w:p>
        </w:tc>
      </w:tr>
      <w:tr w:rsidR="00CA658B" w:rsidRPr="00CA658B" w:rsidTr="00DB10D4">
        <w:trPr>
          <w:trHeight w:val="267"/>
        </w:trPr>
        <w:tc>
          <w:tcPr>
            <w:tcW w:w="2410"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Поступило в бюджет</w:t>
            </w:r>
          </w:p>
        </w:tc>
        <w:tc>
          <w:tcPr>
            <w:tcW w:w="967"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10 521</w:t>
            </w:r>
          </w:p>
          <w:p w:rsidR="00CA658B" w:rsidRPr="00CA658B" w:rsidRDefault="00CA658B" w:rsidP="00CA658B">
            <w:pPr>
              <w:spacing w:after="0" w:line="240" w:lineRule="auto"/>
              <w:ind w:right="0" w:firstLine="0"/>
              <w:rPr>
                <w:color w:val="auto"/>
                <w:sz w:val="20"/>
                <w:szCs w:val="20"/>
              </w:rPr>
            </w:pPr>
          </w:p>
        </w:tc>
        <w:tc>
          <w:tcPr>
            <w:tcW w:w="976"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10 928</w:t>
            </w:r>
          </w:p>
          <w:p w:rsidR="00CA658B" w:rsidRPr="00CA658B" w:rsidRDefault="00CA658B" w:rsidP="00CA658B">
            <w:pPr>
              <w:spacing w:after="0" w:line="240" w:lineRule="auto"/>
              <w:ind w:right="0" w:firstLine="0"/>
              <w:rPr>
                <w:color w:val="auto"/>
                <w:sz w:val="20"/>
                <w:szCs w:val="20"/>
              </w:rPr>
            </w:pPr>
          </w:p>
        </w:tc>
        <w:tc>
          <w:tcPr>
            <w:tcW w:w="973"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103,9</w:t>
            </w:r>
          </w:p>
          <w:p w:rsidR="00CA658B" w:rsidRPr="00CA658B" w:rsidRDefault="00CA658B" w:rsidP="00CA658B">
            <w:pPr>
              <w:spacing w:after="0" w:line="240" w:lineRule="auto"/>
              <w:ind w:right="0" w:firstLine="0"/>
              <w:rPr>
                <w:color w:val="auto"/>
                <w:sz w:val="20"/>
                <w:szCs w:val="20"/>
              </w:rPr>
            </w:pPr>
          </w:p>
        </w:tc>
        <w:tc>
          <w:tcPr>
            <w:tcW w:w="1111"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11 100</w:t>
            </w:r>
          </w:p>
          <w:p w:rsidR="00CA658B" w:rsidRPr="00CA658B" w:rsidRDefault="00CA658B" w:rsidP="00CA658B">
            <w:pPr>
              <w:spacing w:after="0" w:line="240" w:lineRule="auto"/>
              <w:ind w:right="0" w:firstLine="0"/>
              <w:rPr>
                <w:color w:val="auto"/>
                <w:sz w:val="20"/>
                <w:szCs w:val="20"/>
              </w:rPr>
            </w:pPr>
          </w:p>
        </w:tc>
        <w:tc>
          <w:tcPr>
            <w:tcW w:w="959"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101,6</w:t>
            </w:r>
          </w:p>
          <w:p w:rsidR="00CA658B" w:rsidRPr="00CA658B" w:rsidRDefault="00CA658B" w:rsidP="00CA658B">
            <w:pPr>
              <w:spacing w:after="0" w:line="240" w:lineRule="auto"/>
              <w:ind w:right="0" w:firstLine="0"/>
              <w:rPr>
                <w:color w:val="auto"/>
                <w:sz w:val="20"/>
                <w:szCs w:val="20"/>
              </w:rPr>
            </w:pPr>
          </w:p>
        </w:tc>
        <w:tc>
          <w:tcPr>
            <w:tcW w:w="1071"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11 200</w:t>
            </w:r>
          </w:p>
        </w:tc>
        <w:tc>
          <w:tcPr>
            <w:tcW w:w="1071"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11 350</w:t>
            </w:r>
          </w:p>
        </w:tc>
      </w:tr>
      <w:tr w:rsidR="00CA658B" w:rsidRPr="00CA658B" w:rsidTr="00E66CE2">
        <w:trPr>
          <w:trHeight w:val="253"/>
        </w:trPr>
        <w:tc>
          <w:tcPr>
            <w:tcW w:w="2410" w:type="dxa"/>
          </w:tcPr>
          <w:p w:rsidR="00CA658B" w:rsidRPr="00CA658B" w:rsidRDefault="00CA658B" w:rsidP="00CA658B">
            <w:pPr>
              <w:spacing w:after="0" w:line="240" w:lineRule="auto"/>
              <w:ind w:right="0" w:firstLine="0"/>
              <w:rPr>
                <w:color w:val="auto"/>
                <w:sz w:val="20"/>
                <w:szCs w:val="20"/>
              </w:rPr>
            </w:pPr>
            <w:r w:rsidRPr="00CA658B">
              <w:rPr>
                <w:color w:val="auto"/>
                <w:sz w:val="20"/>
                <w:szCs w:val="20"/>
              </w:rPr>
              <w:t>Коэффициент собираемости</w:t>
            </w:r>
          </w:p>
        </w:tc>
        <w:tc>
          <w:tcPr>
            <w:tcW w:w="967"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93,7</w:t>
            </w:r>
          </w:p>
        </w:tc>
        <w:tc>
          <w:tcPr>
            <w:tcW w:w="976"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94</w:t>
            </w:r>
          </w:p>
        </w:tc>
        <w:tc>
          <w:tcPr>
            <w:tcW w:w="973"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p>
        </w:tc>
        <w:tc>
          <w:tcPr>
            <w:tcW w:w="1111"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95,5</w:t>
            </w:r>
          </w:p>
        </w:tc>
        <w:tc>
          <w:tcPr>
            <w:tcW w:w="959"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p>
        </w:tc>
        <w:tc>
          <w:tcPr>
            <w:tcW w:w="1071"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96,3</w:t>
            </w:r>
          </w:p>
        </w:tc>
        <w:tc>
          <w:tcPr>
            <w:tcW w:w="1071" w:type="dxa"/>
          </w:tcPr>
          <w:p w:rsidR="00CA658B" w:rsidRPr="00CA658B" w:rsidRDefault="00CA658B" w:rsidP="00CA658B">
            <w:pPr>
              <w:spacing w:after="0" w:line="240" w:lineRule="auto"/>
              <w:ind w:right="0" w:firstLine="0"/>
              <w:rPr>
                <w:color w:val="auto"/>
                <w:sz w:val="20"/>
                <w:szCs w:val="20"/>
              </w:rPr>
            </w:pPr>
          </w:p>
          <w:p w:rsidR="00CA658B" w:rsidRPr="00CA658B" w:rsidRDefault="00CA658B" w:rsidP="00CA658B">
            <w:pPr>
              <w:spacing w:after="0" w:line="240" w:lineRule="auto"/>
              <w:ind w:right="0" w:firstLine="0"/>
              <w:rPr>
                <w:color w:val="auto"/>
                <w:sz w:val="20"/>
                <w:szCs w:val="20"/>
              </w:rPr>
            </w:pPr>
            <w:r w:rsidRPr="00CA658B">
              <w:rPr>
                <w:color w:val="auto"/>
                <w:sz w:val="20"/>
                <w:szCs w:val="20"/>
              </w:rPr>
              <w:t>97,6</w:t>
            </w:r>
          </w:p>
        </w:tc>
      </w:tr>
    </w:tbl>
    <w:p w:rsidR="00CA658B" w:rsidRPr="00CA658B" w:rsidRDefault="00CA658B" w:rsidP="00DB10D4">
      <w:pPr>
        <w:spacing w:after="0" w:line="240" w:lineRule="auto"/>
        <w:ind w:right="0" w:firstLine="426"/>
        <w:rPr>
          <w:color w:val="auto"/>
          <w:sz w:val="28"/>
          <w:szCs w:val="28"/>
        </w:rPr>
      </w:pPr>
      <w:r w:rsidRPr="00CA658B">
        <w:rPr>
          <w:color w:val="auto"/>
          <w:sz w:val="28"/>
          <w:szCs w:val="28"/>
        </w:rPr>
        <w:t>Согласно данных отчетности налоговых органов (5-НМ</w:t>
      </w:r>
      <w:r w:rsidR="00DB10D4" w:rsidRPr="00474BAD">
        <w:rPr>
          <w:color w:val="auto"/>
          <w:sz w:val="28"/>
          <w:szCs w:val="28"/>
        </w:rPr>
        <w:t xml:space="preserve">"Отчет о налоговой базе и структуре начислений </w:t>
      </w:r>
      <w:r w:rsidR="00DB10D4">
        <w:rPr>
          <w:color w:val="auto"/>
          <w:sz w:val="28"/>
          <w:szCs w:val="28"/>
        </w:rPr>
        <w:t>по местным налогам за 2022 год";</w:t>
      </w:r>
      <w:r w:rsidRPr="00CA658B">
        <w:rPr>
          <w:color w:val="auto"/>
          <w:sz w:val="28"/>
          <w:szCs w:val="28"/>
        </w:rPr>
        <w:t>) за 2022 год начислено земельного налога 11 234 тыс. руб. (в т. ч. по юр. лицам за 2022г. - 7 850 тыс. руб., по физ. лицам - 3 384 тыс. руб. за 2022г.), поступило 10 521 тыс. руб. (от юр. лиц – 7 402 тыс. руб., от физ. лиц 3 119 тыс. руб.). Ожидаемое начисление за 2023 год составит 11 626 тыс. руб., рост 103,5 в связи с пересмотром кадастровой стоимости земельных участков с 01.01.2023</w:t>
      </w:r>
      <w:r w:rsidR="00DB10D4">
        <w:rPr>
          <w:color w:val="auto"/>
          <w:sz w:val="28"/>
          <w:szCs w:val="28"/>
        </w:rPr>
        <w:t>;</w:t>
      </w:r>
      <w:r w:rsidRPr="00CA658B">
        <w:rPr>
          <w:color w:val="auto"/>
          <w:sz w:val="28"/>
          <w:szCs w:val="28"/>
        </w:rPr>
        <w:t xml:space="preserve"> </w:t>
      </w:r>
    </w:p>
    <w:p w:rsidR="00474BAD" w:rsidRDefault="00A95517" w:rsidP="00474BAD">
      <w:pPr>
        <w:spacing w:after="0" w:line="240" w:lineRule="auto"/>
        <w:ind w:right="0" w:firstLine="709"/>
        <w:rPr>
          <w:color w:val="auto"/>
          <w:sz w:val="28"/>
          <w:szCs w:val="28"/>
        </w:rPr>
      </w:pPr>
      <w:r w:rsidRPr="00474BAD">
        <w:rPr>
          <w:color w:val="auto"/>
          <w:sz w:val="28"/>
          <w:szCs w:val="28"/>
        </w:rPr>
        <w:t xml:space="preserve">по налогу на имущество физических лиц </w:t>
      </w:r>
      <w:r w:rsidR="00474BAD" w:rsidRPr="00474BAD">
        <w:rPr>
          <w:color w:val="auto"/>
          <w:sz w:val="28"/>
          <w:szCs w:val="28"/>
        </w:rPr>
        <w:t xml:space="preserve">в сумме </w:t>
      </w:r>
      <w:r w:rsidR="002D05CD">
        <w:rPr>
          <w:color w:val="auto"/>
          <w:sz w:val="28"/>
          <w:szCs w:val="28"/>
        </w:rPr>
        <w:t>6124,0</w:t>
      </w:r>
      <w:r w:rsidR="00474BAD" w:rsidRPr="00474BAD">
        <w:rPr>
          <w:color w:val="auto"/>
          <w:sz w:val="28"/>
          <w:szCs w:val="28"/>
        </w:rPr>
        <w:t xml:space="preserve"> тыс. рублей, на 2025 и 2026 годы в сумме </w:t>
      </w:r>
      <w:r w:rsidR="002D05CD">
        <w:rPr>
          <w:color w:val="auto"/>
          <w:sz w:val="28"/>
          <w:szCs w:val="28"/>
        </w:rPr>
        <w:t>6247,0</w:t>
      </w:r>
      <w:r w:rsidR="00474BAD" w:rsidRPr="00474BAD">
        <w:rPr>
          <w:color w:val="auto"/>
          <w:sz w:val="28"/>
          <w:szCs w:val="28"/>
        </w:rPr>
        <w:t xml:space="preserve">0 тыс. рублей и </w:t>
      </w:r>
      <w:r w:rsidR="002D05CD">
        <w:rPr>
          <w:color w:val="auto"/>
          <w:sz w:val="28"/>
          <w:szCs w:val="28"/>
        </w:rPr>
        <w:t>6372,0</w:t>
      </w:r>
      <w:r w:rsidR="00474BAD" w:rsidRPr="00474BAD">
        <w:rPr>
          <w:color w:val="auto"/>
          <w:sz w:val="28"/>
          <w:szCs w:val="28"/>
        </w:rPr>
        <w:t xml:space="preserve"> тыс. рублей с темпом роста </w:t>
      </w:r>
      <w:r w:rsidR="002D05CD">
        <w:rPr>
          <w:color w:val="auto"/>
          <w:sz w:val="28"/>
          <w:szCs w:val="28"/>
        </w:rPr>
        <w:t>2,0</w:t>
      </w:r>
      <w:r w:rsidR="00474BAD" w:rsidRPr="00474BAD">
        <w:rPr>
          <w:color w:val="auto"/>
          <w:sz w:val="28"/>
          <w:szCs w:val="28"/>
        </w:rPr>
        <w:t>%.</w:t>
      </w:r>
    </w:p>
    <w:p w:rsidR="00D055A7" w:rsidRPr="00D055A7" w:rsidRDefault="00D055A7" w:rsidP="00D055A7">
      <w:pPr>
        <w:spacing w:after="0" w:line="240" w:lineRule="auto"/>
        <w:ind w:right="0" w:firstLine="0"/>
        <w:jc w:val="right"/>
        <w:rPr>
          <w:color w:val="auto"/>
          <w:sz w:val="20"/>
          <w:szCs w:val="20"/>
        </w:rPr>
      </w:pPr>
      <w:r w:rsidRPr="00D055A7">
        <w:rPr>
          <w:color w:val="auto"/>
          <w:sz w:val="20"/>
          <w:szCs w:val="20"/>
        </w:rPr>
        <w:t>тыс. рублей</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269"/>
        <w:gridCol w:w="988"/>
        <w:gridCol w:w="1270"/>
        <w:gridCol w:w="987"/>
        <w:gridCol w:w="1269"/>
        <w:gridCol w:w="987"/>
        <w:gridCol w:w="988"/>
      </w:tblGrid>
      <w:tr w:rsidR="00D055A7" w:rsidRPr="00D055A7" w:rsidTr="00DB10D4">
        <w:trPr>
          <w:trHeight w:val="625"/>
        </w:trPr>
        <w:tc>
          <w:tcPr>
            <w:tcW w:w="1834"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Наименование</w:t>
            </w:r>
          </w:p>
        </w:tc>
        <w:tc>
          <w:tcPr>
            <w:tcW w:w="1269"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Факт</w:t>
            </w:r>
          </w:p>
          <w:p w:rsidR="00D055A7" w:rsidRPr="00D055A7" w:rsidRDefault="00D055A7" w:rsidP="00D055A7">
            <w:pPr>
              <w:spacing w:after="0" w:line="240" w:lineRule="auto"/>
              <w:ind w:right="0" w:firstLine="0"/>
              <w:rPr>
                <w:color w:val="auto"/>
                <w:sz w:val="20"/>
                <w:szCs w:val="20"/>
              </w:rPr>
            </w:pPr>
            <w:r w:rsidRPr="00D055A7">
              <w:rPr>
                <w:color w:val="auto"/>
                <w:sz w:val="20"/>
                <w:szCs w:val="20"/>
              </w:rPr>
              <w:t xml:space="preserve">2022  </w:t>
            </w:r>
          </w:p>
        </w:tc>
        <w:tc>
          <w:tcPr>
            <w:tcW w:w="988"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Оценка</w:t>
            </w:r>
          </w:p>
          <w:p w:rsidR="00D055A7" w:rsidRPr="00D055A7" w:rsidRDefault="00D055A7" w:rsidP="00D055A7">
            <w:pPr>
              <w:spacing w:after="0" w:line="240" w:lineRule="auto"/>
              <w:ind w:right="0" w:firstLine="0"/>
              <w:rPr>
                <w:color w:val="auto"/>
                <w:sz w:val="20"/>
                <w:szCs w:val="20"/>
              </w:rPr>
            </w:pPr>
            <w:r w:rsidRPr="00D055A7">
              <w:rPr>
                <w:color w:val="auto"/>
                <w:sz w:val="20"/>
                <w:szCs w:val="20"/>
              </w:rPr>
              <w:t xml:space="preserve">2023 </w:t>
            </w:r>
          </w:p>
        </w:tc>
        <w:tc>
          <w:tcPr>
            <w:tcW w:w="1270"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Рост 2023/2022</w:t>
            </w:r>
          </w:p>
        </w:tc>
        <w:tc>
          <w:tcPr>
            <w:tcW w:w="987"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 xml:space="preserve">Оценка </w:t>
            </w:r>
          </w:p>
          <w:p w:rsidR="00D055A7" w:rsidRPr="00D055A7" w:rsidRDefault="00D055A7" w:rsidP="00D055A7">
            <w:pPr>
              <w:spacing w:after="0" w:line="240" w:lineRule="auto"/>
              <w:ind w:right="0" w:firstLine="0"/>
              <w:rPr>
                <w:color w:val="auto"/>
                <w:sz w:val="20"/>
                <w:szCs w:val="20"/>
              </w:rPr>
            </w:pPr>
            <w:r w:rsidRPr="00D055A7">
              <w:rPr>
                <w:color w:val="auto"/>
                <w:sz w:val="20"/>
                <w:szCs w:val="20"/>
              </w:rPr>
              <w:t>2024</w:t>
            </w:r>
          </w:p>
        </w:tc>
        <w:tc>
          <w:tcPr>
            <w:tcW w:w="1269"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Рост 2024/2023</w:t>
            </w:r>
          </w:p>
        </w:tc>
        <w:tc>
          <w:tcPr>
            <w:tcW w:w="987"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 xml:space="preserve">Прогноз 2025 </w:t>
            </w:r>
          </w:p>
        </w:tc>
        <w:tc>
          <w:tcPr>
            <w:tcW w:w="988"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Прогноз 2026</w:t>
            </w:r>
          </w:p>
        </w:tc>
      </w:tr>
      <w:tr w:rsidR="00D055A7" w:rsidRPr="00D055A7" w:rsidTr="00202BCC">
        <w:trPr>
          <w:trHeight w:val="629"/>
        </w:trPr>
        <w:tc>
          <w:tcPr>
            <w:tcW w:w="1834"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Начислено по данным 5-МН</w:t>
            </w:r>
          </w:p>
        </w:tc>
        <w:tc>
          <w:tcPr>
            <w:tcW w:w="1269" w:type="dxa"/>
          </w:tcPr>
          <w:p w:rsidR="00D055A7" w:rsidRPr="00D055A7" w:rsidRDefault="00D055A7" w:rsidP="00202BCC">
            <w:pPr>
              <w:spacing w:after="0" w:line="240" w:lineRule="auto"/>
              <w:ind w:right="0" w:firstLine="0"/>
              <w:rPr>
                <w:color w:val="auto"/>
                <w:sz w:val="20"/>
                <w:szCs w:val="20"/>
              </w:rPr>
            </w:pPr>
            <w:r w:rsidRPr="00D055A7">
              <w:rPr>
                <w:color w:val="auto"/>
                <w:sz w:val="20"/>
                <w:szCs w:val="20"/>
              </w:rPr>
              <w:t>8144             (за 2021)</w:t>
            </w:r>
          </w:p>
        </w:tc>
        <w:tc>
          <w:tcPr>
            <w:tcW w:w="988"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8 144</w:t>
            </w:r>
          </w:p>
        </w:tc>
        <w:tc>
          <w:tcPr>
            <w:tcW w:w="1270"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100</w:t>
            </w:r>
          </w:p>
        </w:tc>
        <w:tc>
          <w:tcPr>
            <w:tcW w:w="987"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8 144</w:t>
            </w:r>
          </w:p>
        </w:tc>
        <w:tc>
          <w:tcPr>
            <w:tcW w:w="1269"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100</w:t>
            </w:r>
          </w:p>
        </w:tc>
        <w:tc>
          <w:tcPr>
            <w:tcW w:w="987"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8 144</w:t>
            </w:r>
          </w:p>
        </w:tc>
        <w:tc>
          <w:tcPr>
            <w:tcW w:w="988"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8 144</w:t>
            </w:r>
          </w:p>
        </w:tc>
      </w:tr>
      <w:tr w:rsidR="00D055A7" w:rsidRPr="00D055A7" w:rsidTr="00202BCC">
        <w:trPr>
          <w:trHeight w:val="1043"/>
        </w:trPr>
        <w:tc>
          <w:tcPr>
            <w:tcW w:w="1834"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 xml:space="preserve">Начислено по данным отчета </w:t>
            </w:r>
            <w:proofErr w:type="spellStart"/>
            <w:r w:rsidRPr="00D055A7">
              <w:rPr>
                <w:color w:val="auto"/>
                <w:sz w:val="20"/>
                <w:szCs w:val="20"/>
              </w:rPr>
              <w:t>информац</w:t>
            </w:r>
            <w:proofErr w:type="spellEnd"/>
            <w:r w:rsidRPr="00D055A7">
              <w:rPr>
                <w:color w:val="auto"/>
                <w:sz w:val="20"/>
                <w:szCs w:val="20"/>
              </w:rPr>
              <w:t>. ресурса  на начало года</w:t>
            </w:r>
          </w:p>
        </w:tc>
        <w:tc>
          <w:tcPr>
            <w:tcW w:w="1269"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6 872</w:t>
            </w:r>
          </w:p>
          <w:p w:rsidR="00D055A7" w:rsidRPr="00D055A7" w:rsidRDefault="00D055A7" w:rsidP="00202BCC">
            <w:pPr>
              <w:spacing w:after="0" w:line="240" w:lineRule="auto"/>
              <w:ind w:right="0" w:firstLine="0"/>
              <w:rPr>
                <w:color w:val="auto"/>
                <w:sz w:val="20"/>
                <w:szCs w:val="20"/>
              </w:rPr>
            </w:pPr>
            <w:r w:rsidRPr="00D055A7">
              <w:rPr>
                <w:color w:val="auto"/>
                <w:sz w:val="20"/>
                <w:szCs w:val="20"/>
              </w:rPr>
              <w:t>(на 1.01.23)</w:t>
            </w:r>
          </w:p>
        </w:tc>
        <w:tc>
          <w:tcPr>
            <w:tcW w:w="988"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6 872</w:t>
            </w:r>
          </w:p>
        </w:tc>
        <w:tc>
          <w:tcPr>
            <w:tcW w:w="1270"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100</w:t>
            </w:r>
          </w:p>
        </w:tc>
        <w:tc>
          <w:tcPr>
            <w:tcW w:w="987"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6 872</w:t>
            </w:r>
          </w:p>
        </w:tc>
        <w:tc>
          <w:tcPr>
            <w:tcW w:w="1269"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6 872</w:t>
            </w:r>
          </w:p>
        </w:tc>
        <w:tc>
          <w:tcPr>
            <w:tcW w:w="987"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6 872</w:t>
            </w:r>
          </w:p>
        </w:tc>
        <w:tc>
          <w:tcPr>
            <w:tcW w:w="988"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6 872</w:t>
            </w:r>
          </w:p>
        </w:tc>
      </w:tr>
      <w:tr w:rsidR="00D055A7" w:rsidRPr="00D055A7" w:rsidTr="00202BCC">
        <w:trPr>
          <w:trHeight w:val="644"/>
        </w:trPr>
        <w:tc>
          <w:tcPr>
            <w:tcW w:w="1834"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Поступило в бюджет</w:t>
            </w:r>
          </w:p>
        </w:tc>
        <w:tc>
          <w:tcPr>
            <w:tcW w:w="1269"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6 166</w:t>
            </w:r>
          </w:p>
        </w:tc>
        <w:tc>
          <w:tcPr>
            <w:tcW w:w="988"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6 000</w:t>
            </w:r>
          </w:p>
        </w:tc>
        <w:tc>
          <w:tcPr>
            <w:tcW w:w="1270"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97,3</w:t>
            </w:r>
          </w:p>
        </w:tc>
        <w:tc>
          <w:tcPr>
            <w:tcW w:w="987"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6 124</w:t>
            </w:r>
          </w:p>
        </w:tc>
        <w:tc>
          <w:tcPr>
            <w:tcW w:w="1269"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102,1</w:t>
            </w:r>
          </w:p>
        </w:tc>
        <w:tc>
          <w:tcPr>
            <w:tcW w:w="987"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6 247</w:t>
            </w:r>
          </w:p>
        </w:tc>
        <w:tc>
          <w:tcPr>
            <w:tcW w:w="988"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6 372</w:t>
            </w:r>
          </w:p>
        </w:tc>
      </w:tr>
      <w:tr w:rsidR="00D055A7" w:rsidRPr="00D055A7" w:rsidTr="00202BCC">
        <w:trPr>
          <w:trHeight w:val="629"/>
        </w:trPr>
        <w:tc>
          <w:tcPr>
            <w:tcW w:w="1834" w:type="dxa"/>
          </w:tcPr>
          <w:p w:rsidR="00D055A7" w:rsidRPr="00D055A7" w:rsidRDefault="00D055A7" w:rsidP="00D055A7">
            <w:pPr>
              <w:spacing w:after="0" w:line="240" w:lineRule="auto"/>
              <w:ind w:right="0" w:firstLine="0"/>
              <w:rPr>
                <w:color w:val="auto"/>
                <w:sz w:val="20"/>
                <w:szCs w:val="20"/>
              </w:rPr>
            </w:pPr>
            <w:r w:rsidRPr="00D055A7">
              <w:rPr>
                <w:color w:val="auto"/>
                <w:sz w:val="20"/>
                <w:szCs w:val="20"/>
              </w:rPr>
              <w:t>Коэффициент собираемости</w:t>
            </w:r>
          </w:p>
        </w:tc>
        <w:tc>
          <w:tcPr>
            <w:tcW w:w="1269"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90</w:t>
            </w:r>
          </w:p>
        </w:tc>
        <w:tc>
          <w:tcPr>
            <w:tcW w:w="988"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87,3</w:t>
            </w:r>
          </w:p>
        </w:tc>
        <w:tc>
          <w:tcPr>
            <w:tcW w:w="1270" w:type="dxa"/>
          </w:tcPr>
          <w:p w:rsidR="00D055A7" w:rsidRPr="00D055A7" w:rsidRDefault="00D055A7" w:rsidP="00D055A7">
            <w:pPr>
              <w:spacing w:after="0" w:line="240" w:lineRule="auto"/>
              <w:ind w:right="0" w:firstLine="0"/>
              <w:rPr>
                <w:color w:val="auto"/>
                <w:sz w:val="20"/>
                <w:szCs w:val="20"/>
              </w:rPr>
            </w:pPr>
          </w:p>
        </w:tc>
        <w:tc>
          <w:tcPr>
            <w:tcW w:w="987"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89,1</w:t>
            </w:r>
          </w:p>
        </w:tc>
        <w:tc>
          <w:tcPr>
            <w:tcW w:w="1269" w:type="dxa"/>
          </w:tcPr>
          <w:p w:rsidR="00D055A7" w:rsidRPr="00D055A7" w:rsidRDefault="00D055A7" w:rsidP="00D055A7">
            <w:pPr>
              <w:spacing w:after="0" w:line="240" w:lineRule="auto"/>
              <w:ind w:right="0" w:firstLine="0"/>
              <w:rPr>
                <w:color w:val="auto"/>
                <w:sz w:val="20"/>
                <w:szCs w:val="20"/>
              </w:rPr>
            </w:pPr>
          </w:p>
        </w:tc>
        <w:tc>
          <w:tcPr>
            <w:tcW w:w="987"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90,9</w:t>
            </w:r>
          </w:p>
        </w:tc>
        <w:tc>
          <w:tcPr>
            <w:tcW w:w="988" w:type="dxa"/>
          </w:tcPr>
          <w:p w:rsidR="00D055A7" w:rsidRPr="00D055A7" w:rsidRDefault="00D055A7" w:rsidP="00D055A7">
            <w:pPr>
              <w:spacing w:after="0" w:line="240" w:lineRule="auto"/>
              <w:ind w:right="0" w:firstLine="0"/>
              <w:rPr>
                <w:color w:val="auto"/>
                <w:sz w:val="20"/>
                <w:szCs w:val="20"/>
              </w:rPr>
            </w:pPr>
          </w:p>
          <w:p w:rsidR="00D055A7" w:rsidRPr="00D055A7" w:rsidRDefault="00D055A7" w:rsidP="00D055A7">
            <w:pPr>
              <w:spacing w:after="0" w:line="240" w:lineRule="auto"/>
              <w:ind w:right="0" w:firstLine="0"/>
              <w:rPr>
                <w:color w:val="auto"/>
                <w:sz w:val="20"/>
                <w:szCs w:val="20"/>
              </w:rPr>
            </w:pPr>
            <w:r w:rsidRPr="00D055A7">
              <w:rPr>
                <w:color w:val="auto"/>
                <w:sz w:val="20"/>
                <w:szCs w:val="20"/>
              </w:rPr>
              <w:t>92,7</w:t>
            </w:r>
          </w:p>
        </w:tc>
      </w:tr>
    </w:tbl>
    <w:p w:rsidR="00D055A7" w:rsidRPr="00474BAD" w:rsidRDefault="00D055A7" w:rsidP="00474BAD">
      <w:pPr>
        <w:spacing w:after="0" w:line="240" w:lineRule="auto"/>
        <w:ind w:right="0" w:firstLine="709"/>
        <w:rPr>
          <w:color w:val="auto"/>
          <w:sz w:val="28"/>
          <w:szCs w:val="28"/>
        </w:rPr>
      </w:pPr>
      <w:r w:rsidRPr="00D055A7">
        <w:rPr>
          <w:color w:val="auto"/>
          <w:sz w:val="28"/>
          <w:szCs w:val="28"/>
        </w:rPr>
        <w:t>По данным отчетности налоговых органов 5-МН за 2022 год начислено налога   8 144 тыс. руб., по данным отчетности информационного ресурса о начислении на 01.01.2023 за 2021 год - 6 872 тыс. руб.  Прогноз на 2024-2026 по данным представленным МРИ ФНС России № 4 по Алтайскому краю.</w:t>
      </w:r>
    </w:p>
    <w:p w:rsidR="00A95517" w:rsidRPr="00474BAD" w:rsidRDefault="00401E51" w:rsidP="00474BAD">
      <w:pPr>
        <w:spacing w:after="0" w:line="240" w:lineRule="auto"/>
        <w:ind w:right="0" w:firstLine="709"/>
        <w:rPr>
          <w:color w:val="auto"/>
          <w:sz w:val="28"/>
          <w:szCs w:val="28"/>
        </w:rPr>
      </w:pPr>
      <w:r>
        <w:rPr>
          <w:color w:val="auto"/>
          <w:sz w:val="28"/>
          <w:szCs w:val="28"/>
        </w:rPr>
        <w:t>Сумма налога сформир</w:t>
      </w:r>
      <w:r w:rsidR="00A95517" w:rsidRPr="00474BAD">
        <w:rPr>
          <w:color w:val="auto"/>
          <w:sz w:val="28"/>
          <w:szCs w:val="28"/>
        </w:rPr>
        <w:t>ован</w:t>
      </w:r>
      <w:r>
        <w:rPr>
          <w:color w:val="auto"/>
          <w:sz w:val="28"/>
          <w:szCs w:val="28"/>
        </w:rPr>
        <w:t>а</w:t>
      </w:r>
      <w:r w:rsidR="00A95517" w:rsidRPr="00474BAD">
        <w:rPr>
          <w:color w:val="auto"/>
          <w:sz w:val="28"/>
          <w:szCs w:val="28"/>
        </w:rPr>
        <w:t xml:space="preserve"> в соответствии с главой 32 "Налог на имущество физических лиц" Налогового кодекса Российской Федерации, приказом управления имущественных отношений Алтайского края от 11 октября 2019 г. № 97 «Об утверждении результатов определения кадастровой стоимости объектов недвижимости на территории Алтайского кая, решением Городского Собрания депутатов города Яровое Алтайского края от 29.10.2019 № 30 «О налоге на имущество физических лиц на территории муниципального образования город Яровое Алтайского края».</w:t>
      </w:r>
    </w:p>
    <w:p w:rsidR="00FE595D" w:rsidRPr="00CF781B" w:rsidRDefault="00FE595D" w:rsidP="00CF781B">
      <w:pPr>
        <w:spacing w:after="0" w:line="240" w:lineRule="auto"/>
        <w:ind w:right="0" w:firstLine="709"/>
        <w:rPr>
          <w:color w:val="auto"/>
          <w:sz w:val="28"/>
          <w:szCs w:val="28"/>
        </w:rPr>
      </w:pPr>
      <w:r w:rsidRPr="00CF781B">
        <w:rPr>
          <w:color w:val="auto"/>
          <w:sz w:val="28"/>
          <w:szCs w:val="28"/>
        </w:rPr>
        <w:lastRenderedPageBreak/>
        <w:t>Госпошлина</w:t>
      </w:r>
      <w:r w:rsidR="00CF781B" w:rsidRPr="00CF781B">
        <w:rPr>
          <w:color w:val="auto"/>
          <w:sz w:val="28"/>
          <w:szCs w:val="28"/>
        </w:rPr>
        <w:t>. О</w:t>
      </w:r>
      <w:r w:rsidRPr="00CF781B">
        <w:rPr>
          <w:color w:val="auto"/>
          <w:sz w:val="28"/>
          <w:szCs w:val="28"/>
        </w:rPr>
        <w:t>жидаемое поступление 2023 года составит 2 010 тыс. руб., на 2024 год – 2 210 тыс. руб., на 2025 год - 2 310 тыс. руб., на 2026 год – 2 410 тыс. руб. по данным, согласованным с МРИ ФНС России № 4 по Алтайскому краю.</w:t>
      </w:r>
    </w:p>
    <w:p w:rsidR="00C61499" w:rsidRDefault="00C61499" w:rsidP="00A95517">
      <w:pPr>
        <w:ind w:left="19" w:right="59"/>
        <w:rPr>
          <w:highlight w:val="red"/>
        </w:rPr>
      </w:pPr>
    </w:p>
    <w:p w:rsidR="00857A07" w:rsidRPr="00B91920" w:rsidRDefault="00857A07" w:rsidP="00B91920">
      <w:pPr>
        <w:spacing w:after="0" w:line="240" w:lineRule="auto"/>
        <w:ind w:right="0" w:firstLine="709"/>
        <w:jc w:val="center"/>
        <w:rPr>
          <w:color w:val="auto"/>
          <w:sz w:val="28"/>
          <w:szCs w:val="28"/>
        </w:rPr>
      </w:pPr>
      <w:r w:rsidRPr="00B91920">
        <w:rPr>
          <w:color w:val="auto"/>
          <w:sz w:val="28"/>
          <w:szCs w:val="28"/>
        </w:rPr>
        <w:t xml:space="preserve">4.2. Неналоговые доходы </w:t>
      </w:r>
    </w:p>
    <w:p w:rsidR="00F33902" w:rsidRPr="00B91920" w:rsidRDefault="00F33902" w:rsidP="00B91920">
      <w:pPr>
        <w:tabs>
          <w:tab w:val="left" w:pos="10"/>
        </w:tabs>
        <w:spacing w:after="0" w:line="240" w:lineRule="auto"/>
        <w:ind w:right="0" w:firstLine="709"/>
        <w:rPr>
          <w:color w:val="auto"/>
          <w:sz w:val="28"/>
          <w:szCs w:val="28"/>
        </w:rPr>
      </w:pPr>
      <w:r w:rsidRPr="00B91920">
        <w:rPr>
          <w:color w:val="auto"/>
          <w:sz w:val="28"/>
          <w:szCs w:val="28"/>
        </w:rPr>
        <w:t>Прогноз неналоговых доходов бюджета города Яровое в 202</w:t>
      </w:r>
      <w:r w:rsidR="008B3AD7" w:rsidRPr="00B91920">
        <w:rPr>
          <w:color w:val="auto"/>
          <w:sz w:val="28"/>
          <w:szCs w:val="28"/>
        </w:rPr>
        <w:t>4</w:t>
      </w:r>
      <w:r w:rsidRPr="00B91920">
        <w:rPr>
          <w:color w:val="auto"/>
          <w:sz w:val="28"/>
          <w:szCs w:val="28"/>
        </w:rPr>
        <w:t> году и плановом периоде 202</w:t>
      </w:r>
      <w:r w:rsidR="008B3AD7" w:rsidRPr="00B91920">
        <w:rPr>
          <w:color w:val="auto"/>
          <w:sz w:val="28"/>
          <w:szCs w:val="28"/>
        </w:rPr>
        <w:t>5</w:t>
      </w:r>
      <w:r w:rsidRPr="00B91920">
        <w:rPr>
          <w:color w:val="auto"/>
          <w:sz w:val="28"/>
          <w:szCs w:val="28"/>
        </w:rPr>
        <w:t xml:space="preserve"> и 202</w:t>
      </w:r>
      <w:r w:rsidR="008B3AD7" w:rsidRPr="00B91920">
        <w:rPr>
          <w:color w:val="auto"/>
          <w:sz w:val="28"/>
          <w:szCs w:val="28"/>
        </w:rPr>
        <w:t>6</w:t>
      </w:r>
      <w:r w:rsidRPr="00B91920">
        <w:rPr>
          <w:color w:val="auto"/>
          <w:sz w:val="28"/>
          <w:szCs w:val="28"/>
        </w:rPr>
        <w:t xml:space="preserve"> годах сформирован на </w:t>
      </w:r>
      <w:r w:rsidR="004E37EF" w:rsidRPr="00B91920">
        <w:rPr>
          <w:color w:val="auto"/>
          <w:sz w:val="28"/>
          <w:szCs w:val="28"/>
        </w:rPr>
        <w:t>основе распоряжения Администрации г. Яровое Алтайского края от 17.06.2022 № 90-р «Об утверждении методики прогнозирования поступления доходов в бюджет муниципального образования город Яровое Алтайского края»</w:t>
      </w:r>
      <w:r w:rsidRPr="00B91920">
        <w:rPr>
          <w:color w:val="auto"/>
          <w:sz w:val="28"/>
          <w:szCs w:val="28"/>
        </w:rPr>
        <w:t>.</w:t>
      </w:r>
    </w:p>
    <w:p w:rsidR="002E313C" w:rsidRPr="00B91920" w:rsidRDefault="002E313C" w:rsidP="00B91920">
      <w:pPr>
        <w:spacing w:after="0" w:line="240" w:lineRule="auto"/>
        <w:ind w:right="0" w:firstLine="709"/>
        <w:rPr>
          <w:color w:val="auto"/>
          <w:sz w:val="28"/>
          <w:szCs w:val="28"/>
        </w:rPr>
      </w:pPr>
      <w:r w:rsidRPr="00B91920">
        <w:rPr>
          <w:color w:val="auto"/>
          <w:sz w:val="28"/>
          <w:szCs w:val="28"/>
        </w:rPr>
        <w:t xml:space="preserve">Неналоговые доходы </w:t>
      </w:r>
      <w:r w:rsidR="00BE47B0" w:rsidRPr="00B91920">
        <w:rPr>
          <w:color w:val="auto"/>
          <w:sz w:val="28"/>
          <w:szCs w:val="28"/>
        </w:rPr>
        <w:t>городского бюджета</w:t>
      </w:r>
      <w:r w:rsidRPr="00B91920">
        <w:rPr>
          <w:color w:val="auto"/>
          <w:sz w:val="28"/>
          <w:szCs w:val="28"/>
        </w:rPr>
        <w:t xml:space="preserve"> на 202</w:t>
      </w:r>
      <w:r w:rsidR="00701B6C" w:rsidRPr="00B91920">
        <w:rPr>
          <w:color w:val="auto"/>
          <w:sz w:val="28"/>
          <w:szCs w:val="28"/>
        </w:rPr>
        <w:t>4</w:t>
      </w:r>
      <w:r w:rsidRPr="00B91920">
        <w:rPr>
          <w:color w:val="auto"/>
          <w:sz w:val="28"/>
          <w:szCs w:val="28"/>
        </w:rPr>
        <w:t xml:space="preserve"> год планируются в объеме </w:t>
      </w:r>
      <w:r w:rsidR="00701B6C" w:rsidRPr="00B91920">
        <w:rPr>
          <w:color w:val="auto"/>
          <w:sz w:val="28"/>
          <w:szCs w:val="28"/>
        </w:rPr>
        <w:t>32 778,6</w:t>
      </w:r>
      <w:r w:rsidRPr="00B91920">
        <w:rPr>
          <w:color w:val="auto"/>
          <w:sz w:val="28"/>
          <w:szCs w:val="28"/>
        </w:rPr>
        <w:t xml:space="preserve"> тыс. рублей, что на </w:t>
      </w:r>
      <w:r w:rsidR="00701B6C" w:rsidRPr="00B91920">
        <w:rPr>
          <w:color w:val="auto"/>
          <w:sz w:val="28"/>
          <w:szCs w:val="28"/>
        </w:rPr>
        <w:t>7 313,7</w:t>
      </w:r>
      <w:r w:rsidRPr="00B91920">
        <w:rPr>
          <w:color w:val="auto"/>
          <w:sz w:val="28"/>
          <w:szCs w:val="28"/>
        </w:rPr>
        <w:t xml:space="preserve"> тыс. рублей </w:t>
      </w:r>
      <w:r w:rsidR="00701B6C" w:rsidRPr="00B91920">
        <w:rPr>
          <w:color w:val="auto"/>
          <w:sz w:val="28"/>
          <w:szCs w:val="28"/>
        </w:rPr>
        <w:t>выше</w:t>
      </w:r>
      <w:r w:rsidRPr="00B91920">
        <w:rPr>
          <w:color w:val="auto"/>
          <w:sz w:val="28"/>
          <w:szCs w:val="28"/>
        </w:rPr>
        <w:t xml:space="preserve"> прогнозного плана на 202</w:t>
      </w:r>
      <w:r w:rsidR="00701B6C" w:rsidRPr="00B91920">
        <w:rPr>
          <w:color w:val="auto"/>
          <w:sz w:val="28"/>
          <w:szCs w:val="28"/>
        </w:rPr>
        <w:t>3</w:t>
      </w:r>
      <w:r w:rsidRPr="00B91920">
        <w:rPr>
          <w:color w:val="auto"/>
          <w:sz w:val="28"/>
          <w:szCs w:val="28"/>
        </w:rPr>
        <w:t xml:space="preserve"> год (</w:t>
      </w:r>
      <w:r w:rsidR="00701B6C" w:rsidRPr="00B91920">
        <w:rPr>
          <w:color w:val="auto"/>
          <w:sz w:val="28"/>
          <w:szCs w:val="28"/>
        </w:rPr>
        <w:t>25 464,9 тыс. рублей</w:t>
      </w:r>
      <w:r w:rsidRPr="00B91920">
        <w:rPr>
          <w:color w:val="auto"/>
          <w:sz w:val="28"/>
          <w:szCs w:val="28"/>
        </w:rPr>
        <w:t xml:space="preserve">). В плановом периоде прогнозируется поступление неналоговых доходов с </w:t>
      </w:r>
      <w:r w:rsidR="00701B6C" w:rsidRPr="00B91920">
        <w:rPr>
          <w:color w:val="auto"/>
          <w:sz w:val="28"/>
          <w:szCs w:val="28"/>
        </w:rPr>
        <w:t>снижением к</w:t>
      </w:r>
      <w:r w:rsidRPr="00B91920">
        <w:rPr>
          <w:color w:val="auto"/>
          <w:sz w:val="28"/>
          <w:szCs w:val="28"/>
        </w:rPr>
        <w:t xml:space="preserve"> уровню предыдущего года в 202</w:t>
      </w:r>
      <w:r w:rsidR="00701B6C" w:rsidRPr="00B91920">
        <w:rPr>
          <w:color w:val="auto"/>
          <w:sz w:val="28"/>
          <w:szCs w:val="28"/>
        </w:rPr>
        <w:t>5</w:t>
      </w:r>
      <w:r w:rsidRPr="00B91920">
        <w:rPr>
          <w:color w:val="auto"/>
          <w:sz w:val="28"/>
          <w:szCs w:val="28"/>
        </w:rPr>
        <w:t xml:space="preserve"> году на </w:t>
      </w:r>
      <w:r w:rsidR="00701B6C" w:rsidRPr="00B91920">
        <w:rPr>
          <w:color w:val="auto"/>
          <w:sz w:val="28"/>
          <w:szCs w:val="28"/>
        </w:rPr>
        <w:t xml:space="preserve">8 153,9 </w:t>
      </w:r>
      <w:r w:rsidRPr="00B91920">
        <w:rPr>
          <w:color w:val="auto"/>
          <w:sz w:val="28"/>
          <w:szCs w:val="28"/>
        </w:rPr>
        <w:t xml:space="preserve">тыс. рублей или на </w:t>
      </w:r>
      <w:r w:rsidR="00701B6C" w:rsidRPr="00B91920">
        <w:rPr>
          <w:color w:val="auto"/>
          <w:sz w:val="28"/>
          <w:szCs w:val="28"/>
        </w:rPr>
        <w:t>24,9</w:t>
      </w:r>
      <w:r w:rsidRPr="00B91920">
        <w:rPr>
          <w:color w:val="auto"/>
          <w:sz w:val="28"/>
          <w:szCs w:val="28"/>
        </w:rPr>
        <w:t xml:space="preserve"> % и составит </w:t>
      </w:r>
      <w:r w:rsidR="00E610D4" w:rsidRPr="00B91920">
        <w:rPr>
          <w:color w:val="auto"/>
          <w:sz w:val="28"/>
          <w:szCs w:val="28"/>
        </w:rPr>
        <w:t>27</w:t>
      </w:r>
      <w:r w:rsidR="00701B6C" w:rsidRPr="00B91920">
        <w:rPr>
          <w:color w:val="auto"/>
          <w:sz w:val="28"/>
          <w:szCs w:val="28"/>
        </w:rPr>
        <w:t> 624,7</w:t>
      </w:r>
      <w:r w:rsidRPr="00B91920">
        <w:rPr>
          <w:color w:val="auto"/>
          <w:sz w:val="28"/>
          <w:szCs w:val="28"/>
        </w:rPr>
        <w:t xml:space="preserve"> тыс. рублей, в 202</w:t>
      </w:r>
      <w:r w:rsidR="00701B6C" w:rsidRPr="00B91920">
        <w:rPr>
          <w:color w:val="auto"/>
          <w:sz w:val="28"/>
          <w:szCs w:val="28"/>
        </w:rPr>
        <w:t>6</w:t>
      </w:r>
      <w:r w:rsidRPr="00B91920">
        <w:rPr>
          <w:color w:val="auto"/>
          <w:sz w:val="28"/>
          <w:szCs w:val="28"/>
        </w:rPr>
        <w:t xml:space="preserve"> году</w:t>
      </w:r>
      <w:r w:rsidR="00E610D4" w:rsidRPr="00B91920">
        <w:rPr>
          <w:color w:val="auto"/>
          <w:sz w:val="28"/>
          <w:szCs w:val="28"/>
        </w:rPr>
        <w:t xml:space="preserve"> </w:t>
      </w:r>
      <w:r w:rsidR="00701B6C" w:rsidRPr="00B91920">
        <w:rPr>
          <w:color w:val="auto"/>
          <w:sz w:val="28"/>
          <w:szCs w:val="28"/>
        </w:rPr>
        <w:t>ростом</w:t>
      </w:r>
      <w:r w:rsidR="00E610D4" w:rsidRPr="00B91920">
        <w:rPr>
          <w:color w:val="auto"/>
          <w:sz w:val="28"/>
          <w:szCs w:val="28"/>
        </w:rPr>
        <w:t xml:space="preserve"> </w:t>
      </w:r>
      <w:r w:rsidRPr="00B91920">
        <w:rPr>
          <w:color w:val="auto"/>
          <w:sz w:val="28"/>
          <w:szCs w:val="28"/>
        </w:rPr>
        <w:t xml:space="preserve">на </w:t>
      </w:r>
      <w:r w:rsidR="00701B6C" w:rsidRPr="00B91920">
        <w:rPr>
          <w:color w:val="auto"/>
          <w:sz w:val="28"/>
          <w:szCs w:val="28"/>
        </w:rPr>
        <w:t>2 696,9</w:t>
      </w:r>
      <w:r w:rsidRPr="00B91920">
        <w:rPr>
          <w:color w:val="auto"/>
          <w:sz w:val="28"/>
          <w:szCs w:val="28"/>
        </w:rPr>
        <w:t xml:space="preserve"> тыс. рублей или на </w:t>
      </w:r>
      <w:r w:rsidR="00701B6C" w:rsidRPr="00B91920">
        <w:rPr>
          <w:color w:val="auto"/>
          <w:sz w:val="28"/>
          <w:szCs w:val="28"/>
        </w:rPr>
        <w:t>9,8</w:t>
      </w:r>
      <w:r w:rsidRPr="00B91920">
        <w:rPr>
          <w:color w:val="auto"/>
          <w:sz w:val="28"/>
          <w:szCs w:val="28"/>
        </w:rPr>
        <w:t xml:space="preserve"> % и составит </w:t>
      </w:r>
      <w:r w:rsidR="00701B6C" w:rsidRPr="00B91920">
        <w:rPr>
          <w:color w:val="auto"/>
          <w:sz w:val="28"/>
          <w:szCs w:val="28"/>
        </w:rPr>
        <w:t>27 231,6</w:t>
      </w:r>
      <w:r w:rsidRPr="00B91920">
        <w:rPr>
          <w:color w:val="auto"/>
          <w:sz w:val="28"/>
          <w:szCs w:val="28"/>
        </w:rPr>
        <w:t xml:space="preserve"> тыс. рублей. </w:t>
      </w:r>
    </w:p>
    <w:p w:rsidR="002E313C" w:rsidRPr="00B91920" w:rsidRDefault="002E313C" w:rsidP="00B91920">
      <w:pPr>
        <w:spacing w:after="0" w:line="240" w:lineRule="auto"/>
        <w:ind w:right="0" w:firstLine="709"/>
        <w:rPr>
          <w:color w:val="auto"/>
          <w:sz w:val="28"/>
          <w:szCs w:val="28"/>
        </w:rPr>
      </w:pPr>
      <w:r w:rsidRPr="00B91920">
        <w:rPr>
          <w:color w:val="auto"/>
          <w:sz w:val="28"/>
          <w:szCs w:val="28"/>
        </w:rPr>
        <w:t xml:space="preserve">Структура в разрезе видов неналоговых доходов городского бюджета представлена в следующей таблице:  </w:t>
      </w:r>
    </w:p>
    <w:p w:rsidR="002E313C" w:rsidRDefault="002E313C" w:rsidP="002E313C">
      <w:pPr>
        <w:spacing w:after="4" w:line="257" w:lineRule="auto"/>
        <w:ind w:left="10" w:right="70" w:hanging="10"/>
        <w:jc w:val="right"/>
      </w:pPr>
      <w:r>
        <w:t>тыс. рублей</w:t>
      </w:r>
    </w:p>
    <w:tbl>
      <w:tblPr>
        <w:tblStyle w:val="TableGrid"/>
        <w:tblW w:w="9363" w:type="dxa"/>
        <w:tblInd w:w="146" w:type="dxa"/>
        <w:tblLayout w:type="fixed"/>
        <w:tblCellMar>
          <w:right w:w="59" w:type="dxa"/>
        </w:tblCellMar>
        <w:tblLook w:val="04A0" w:firstRow="1" w:lastRow="0" w:firstColumn="1" w:lastColumn="0" w:noHBand="0" w:noVBand="1"/>
      </w:tblPr>
      <w:tblGrid>
        <w:gridCol w:w="5813"/>
        <w:gridCol w:w="890"/>
        <w:gridCol w:w="823"/>
        <w:gridCol w:w="125"/>
        <w:gridCol w:w="865"/>
        <w:gridCol w:w="847"/>
      </w:tblGrid>
      <w:tr w:rsidR="002E313C" w:rsidTr="00134889">
        <w:trPr>
          <w:trHeight w:val="340"/>
        </w:trPr>
        <w:tc>
          <w:tcPr>
            <w:tcW w:w="5813" w:type="dxa"/>
            <w:vMerge w:val="restart"/>
            <w:tcBorders>
              <w:top w:val="single" w:sz="4" w:space="0" w:color="000000"/>
              <w:left w:val="single" w:sz="4" w:space="0" w:color="000000"/>
              <w:bottom w:val="single" w:sz="4" w:space="0" w:color="000000"/>
              <w:right w:val="single" w:sz="4" w:space="0" w:color="000000"/>
            </w:tcBorders>
            <w:vAlign w:val="center"/>
          </w:tcPr>
          <w:p w:rsidR="002E313C" w:rsidRPr="001A268B" w:rsidRDefault="002E313C" w:rsidP="00A16F4E">
            <w:pPr>
              <w:spacing w:after="0" w:line="259" w:lineRule="auto"/>
              <w:ind w:left="108" w:right="0" w:firstLine="0"/>
              <w:jc w:val="left"/>
              <w:rPr>
                <w:sz w:val="20"/>
                <w:szCs w:val="20"/>
              </w:rPr>
            </w:pPr>
            <w:r w:rsidRPr="001A268B">
              <w:rPr>
                <w:sz w:val="20"/>
                <w:szCs w:val="20"/>
              </w:rPr>
              <w:t xml:space="preserve">Наименование показателя </w:t>
            </w:r>
          </w:p>
        </w:tc>
        <w:tc>
          <w:tcPr>
            <w:tcW w:w="890" w:type="dxa"/>
            <w:tcBorders>
              <w:top w:val="single" w:sz="4" w:space="0" w:color="000000"/>
              <w:left w:val="single" w:sz="4" w:space="0" w:color="000000"/>
              <w:bottom w:val="single" w:sz="4" w:space="0" w:color="000000"/>
              <w:right w:val="single" w:sz="4" w:space="0" w:color="000000"/>
            </w:tcBorders>
          </w:tcPr>
          <w:p w:rsidR="002E313C" w:rsidRPr="001A268B" w:rsidRDefault="002E313C" w:rsidP="00880642">
            <w:pPr>
              <w:spacing w:after="0" w:line="259" w:lineRule="auto"/>
              <w:ind w:left="59" w:right="0" w:firstLine="0"/>
              <w:jc w:val="center"/>
              <w:rPr>
                <w:sz w:val="20"/>
                <w:szCs w:val="20"/>
              </w:rPr>
            </w:pPr>
            <w:r w:rsidRPr="001A268B">
              <w:rPr>
                <w:sz w:val="20"/>
                <w:szCs w:val="20"/>
              </w:rPr>
              <w:t xml:space="preserve">Решение № </w:t>
            </w:r>
            <w:r w:rsidR="00880642">
              <w:rPr>
                <w:sz w:val="20"/>
                <w:szCs w:val="20"/>
                <w:lang w:val="en-US"/>
              </w:rPr>
              <w:t>30</w:t>
            </w:r>
            <w:r w:rsidRPr="001A268B">
              <w:rPr>
                <w:sz w:val="20"/>
                <w:szCs w:val="20"/>
              </w:rPr>
              <w:t xml:space="preserve"> </w:t>
            </w:r>
          </w:p>
        </w:tc>
        <w:tc>
          <w:tcPr>
            <w:tcW w:w="823" w:type="dxa"/>
            <w:tcBorders>
              <w:top w:val="single" w:sz="4" w:space="0" w:color="000000"/>
              <w:left w:val="single" w:sz="4" w:space="0" w:color="000000"/>
              <w:bottom w:val="single" w:sz="4" w:space="0" w:color="000000"/>
              <w:right w:val="nil"/>
            </w:tcBorders>
          </w:tcPr>
          <w:p w:rsidR="002E313C" w:rsidRPr="001A268B" w:rsidRDefault="002E313C" w:rsidP="00A16F4E">
            <w:pPr>
              <w:spacing w:after="160" w:line="259" w:lineRule="auto"/>
              <w:ind w:right="0" w:firstLine="0"/>
              <w:jc w:val="left"/>
              <w:rPr>
                <w:sz w:val="20"/>
                <w:szCs w:val="20"/>
              </w:rPr>
            </w:pPr>
          </w:p>
        </w:tc>
        <w:tc>
          <w:tcPr>
            <w:tcW w:w="1837" w:type="dxa"/>
            <w:gridSpan w:val="3"/>
            <w:tcBorders>
              <w:top w:val="single" w:sz="4" w:space="0" w:color="000000"/>
              <w:left w:val="nil"/>
              <w:bottom w:val="single" w:sz="4" w:space="0" w:color="000000"/>
              <w:right w:val="single" w:sz="4" w:space="0" w:color="000000"/>
            </w:tcBorders>
          </w:tcPr>
          <w:p w:rsidR="002E313C" w:rsidRPr="001A268B" w:rsidRDefault="002E313C" w:rsidP="00A16F4E">
            <w:pPr>
              <w:spacing w:after="0" w:line="259" w:lineRule="auto"/>
              <w:ind w:right="0" w:firstLine="0"/>
              <w:jc w:val="left"/>
              <w:rPr>
                <w:sz w:val="20"/>
                <w:szCs w:val="20"/>
              </w:rPr>
            </w:pPr>
            <w:r w:rsidRPr="001A268B">
              <w:rPr>
                <w:sz w:val="20"/>
                <w:szCs w:val="20"/>
              </w:rPr>
              <w:t>Проект бюджета</w:t>
            </w:r>
          </w:p>
        </w:tc>
      </w:tr>
      <w:tr w:rsidR="00502548" w:rsidTr="00134889">
        <w:trPr>
          <w:trHeight w:val="287"/>
        </w:trPr>
        <w:tc>
          <w:tcPr>
            <w:tcW w:w="5813" w:type="dxa"/>
            <w:vMerge/>
            <w:tcBorders>
              <w:top w:val="nil"/>
              <w:left w:val="single" w:sz="4" w:space="0" w:color="000000"/>
              <w:bottom w:val="single" w:sz="4" w:space="0" w:color="000000"/>
              <w:right w:val="single" w:sz="4" w:space="0" w:color="000000"/>
            </w:tcBorders>
          </w:tcPr>
          <w:p w:rsidR="002E313C" w:rsidRPr="001A268B" w:rsidRDefault="002E313C" w:rsidP="00A16F4E">
            <w:pPr>
              <w:spacing w:after="160" w:line="259" w:lineRule="auto"/>
              <w:ind w:right="0" w:firstLine="0"/>
              <w:jc w:val="left"/>
              <w:rPr>
                <w:sz w:val="20"/>
                <w:szCs w:val="20"/>
              </w:rPr>
            </w:pPr>
          </w:p>
        </w:tc>
        <w:tc>
          <w:tcPr>
            <w:tcW w:w="890" w:type="dxa"/>
            <w:tcBorders>
              <w:top w:val="single" w:sz="4" w:space="0" w:color="000000"/>
              <w:left w:val="single" w:sz="4" w:space="0" w:color="000000"/>
              <w:bottom w:val="single" w:sz="4" w:space="0" w:color="000000"/>
              <w:right w:val="single" w:sz="4" w:space="0" w:color="000000"/>
            </w:tcBorders>
          </w:tcPr>
          <w:p w:rsidR="002E313C" w:rsidRPr="001A268B" w:rsidRDefault="002E313C" w:rsidP="00E610D4">
            <w:pPr>
              <w:spacing w:after="0" w:line="259" w:lineRule="auto"/>
              <w:ind w:left="57" w:right="0" w:firstLine="0"/>
              <w:jc w:val="center"/>
              <w:rPr>
                <w:sz w:val="20"/>
                <w:szCs w:val="20"/>
              </w:rPr>
            </w:pPr>
            <w:r w:rsidRPr="001A268B">
              <w:rPr>
                <w:sz w:val="20"/>
                <w:szCs w:val="20"/>
              </w:rPr>
              <w:t>202</w:t>
            </w:r>
            <w:r w:rsidR="00E610D4">
              <w:rPr>
                <w:sz w:val="20"/>
                <w:szCs w:val="20"/>
              </w:rPr>
              <w:t>2</w:t>
            </w:r>
            <w:r w:rsidRPr="001A268B">
              <w:rPr>
                <w:sz w:val="20"/>
                <w:szCs w:val="20"/>
              </w:rPr>
              <w:t xml:space="preserve"> год  </w:t>
            </w:r>
          </w:p>
        </w:tc>
        <w:tc>
          <w:tcPr>
            <w:tcW w:w="823" w:type="dxa"/>
            <w:tcBorders>
              <w:top w:val="single" w:sz="4" w:space="0" w:color="000000"/>
              <w:left w:val="single" w:sz="4" w:space="0" w:color="000000"/>
              <w:bottom w:val="single" w:sz="4" w:space="0" w:color="auto"/>
              <w:right w:val="nil"/>
            </w:tcBorders>
          </w:tcPr>
          <w:p w:rsidR="002E313C" w:rsidRPr="001A268B" w:rsidRDefault="002E313C" w:rsidP="00880642">
            <w:pPr>
              <w:spacing w:after="0" w:line="259" w:lineRule="auto"/>
              <w:ind w:right="0" w:firstLine="0"/>
              <w:rPr>
                <w:sz w:val="20"/>
                <w:szCs w:val="20"/>
              </w:rPr>
            </w:pPr>
            <w:r w:rsidRPr="001A268B">
              <w:rPr>
                <w:sz w:val="20"/>
                <w:szCs w:val="20"/>
              </w:rPr>
              <w:t>202</w:t>
            </w:r>
            <w:r w:rsidR="00880642">
              <w:rPr>
                <w:sz w:val="20"/>
                <w:szCs w:val="20"/>
                <w:lang w:val="en-US"/>
              </w:rPr>
              <w:t>4</w:t>
            </w:r>
            <w:r w:rsidRPr="001A268B">
              <w:rPr>
                <w:sz w:val="20"/>
                <w:szCs w:val="20"/>
              </w:rPr>
              <w:t xml:space="preserve">год  </w:t>
            </w:r>
          </w:p>
        </w:tc>
        <w:tc>
          <w:tcPr>
            <w:tcW w:w="125" w:type="dxa"/>
            <w:tcBorders>
              <w:top w:val="single" w:sz="4" w:space="0" w:color="000000"/>
              <w:left w:val="nil"/>
              <w:bottom w:val="single" w:sz="4" w:space="0" w:color="auto"/>
              <w:right w:val="single" w:sz="4" w:space="0" w:color="000000"/>
            </w:tcBorders>
          </w:tcPr>
          <w:p w:rsidR="002E313C" w:rsidRPr="001A268B" w:rsidRDefault="002E313C" w:rsidP="00A16F4E">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2E313C" w:rsidRPr="001A268B" w:rsidRDefault="002E313C" w:rsidP="00880642">
            <w:pPr>
              <w:spacing w:after="0" w:line="259" w:lineRule="auto"/>
              <w:ind w:left="57" w:right="0" w:firstLine="0"/>
              <w:jc w:val="center"/>
              <w:rPr>
                <w:sz w:val="20"/>
                <w:szCs w:val="20"/>
              </w:rPr>
            </w:pPr>
            <w:r w:rsidRPr="001A268B">
              <w:rPr>
                <w:sz w:val="20"/>
                <w:szCs w:val="20"/>
              </w:rPr>
              <w:t>202</w:t>
            </w:r>
            <w:r w:rsidR="00880642">
              <w:rPr>
                <w:sz w:val="20"/>
                <w:szCs w:val="20"/>
                <w:lang w:val="en-US"/>
              </w:rPr>
              <w:t>5</w:t>
            </w:r>
            <w:r w:rsidRPr="001A268B">
              <w:rPr>
                <w:sz w:val="20"/>
                <w:szCs w:val="20"/>
              </w:rPr>
              <w:t xml:space="preserve">год  </w:t>
            </w:r>
          </w:p>
        </w:tc>
        <w:tc>
          <w:tcPr>
            <w:tcW w:w="847" w:type="dxa"/>
            <w:tcBorders>
              <w:top w:val="single" w:sz="4" w:space="0" w:color="000000"/>
              <w:left w:val="single" w:sz="4" w:space="0" w:color="000000"/>
              <w:bottom w:val="single" w:sz="4" w:space="0" w:color="000000"/>
              <w:right w:val="single" w:sz="4" w:space="0" w:color="000000"/>
            </w:tcBorders>
          </w:tcPr>
          <w:p w:rsidR="002E313C" w:rsidRPr="001A268B" w:rsidRDefault="002E313C" w:rsidP="00880642">
            <w:pPr>
              <w:spacing w:after="0" w:line="259" w:lineRule="auto"/>
              <w:ind w:left="55" w:right="0" w:firstLine="0"/>
              <w:jc w:val="center"/>
              <w:rPr>
                <w:sz w:val="20"/>
                <w:szCs w:val="20"/>
              </w:rPr>
            </w:pPr>
            <w:r w:rsidRPr="001A268B">
              <w:rPr>
                <w:sz w:val="20"/>
                <w:szCs w:val="20"/>
              </w:rPr>
              <w:t>202</w:t>
            </w:r>
            <w:r w:rsidR="00880642">
              <w:rPr>
                <w:sz w:val="20"/>
                <w:szCs w:val="20"/>
                <w:lang w:val="en-US"/>
              </w:rPr>
              <w:t>6</w:t>
            </w:r>
            <w:r w:rsidRPr="001A268B">
              <w:rPr>
                <w:sz w:val="20"/>
                <w:szCs w:val="20"/>
              </w:rPr>
              <w:t xml:space="preserve"> год  </w:t>
            </w:r>
          </w:p>
        </w:tc>
      </w:tr>
      <w:tr w:rsidR="00880642" w:rsidTr="00134889">
        <w:trPr>
          <w:trHeight w:val="287"/>
        </w:trPr>
        <w:tc>
          <w:tcPr>
            <w:tcW w:w="5813" w:type="dxa"/>
            <w:tcBorders>
              <w:top w:val="single" w:sz="4" w:space="0" w:color="auto"/>
              <w:left w:val="single" w:sz="4" w:space="0" w:color="auto"/>
              <w:bottom w:val="single" w:sz="4" w:space="0" w:color="auto"/>
              <w:right w:val="single" w:sz="4" w:space="0" w:color="auto"/>
            </w:tcBorders>
            <w:vAlign w:val="center"/>
          </w:tcPr>
          <w:p w:rsidR="00880642" w:rsidRPr="007C01E7" w:rsidRDefault="00880642" w:rsidP="00880642">
            <w:pPr>
              <w:tabs>
                <w:tab w:val="left" w:pos="705"/>
              </w:tabs>
              <w:spacing w:after="95" w:line="259" w:lineRule="auto"/>
              <w:ind w:left="10" w:right="34" w:hanging="10"/>
              <w:rPr>
                <w:sz w:val="20"/>
                <w:szCs w:val="20"/>
              </w:rPr>
            </w:pPr>
            <w:r w:rsidRPr="007C01E7">
              <w:rPr>
                <w:sz w:val="20"/>
                <w:szCs w:val="20"/>
              </w:rPr>
              <w:t>Доходы, получаемые в виде арендной платы за земельные участки, государственная собственность на которые не разграничена и находящиеся в собственности городских округов</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80642" w:rsidRDefault="00880642" w:rsidP="00880642">
            <w:pPr>
              <w:spacing w:after="0" w:line="240" w:lineRule="auto"/>
              <w:ind w:right="0" w:firstLine="0"/>
              <w:jc w:val="left"/>
              <w:rPr>
                <w:sz w:val="20"/>
                <w:szCs w:val="20"/>
              </w:rPr>
            </w:pPr>
            <w:r>
              <w:rPr>
                <w:sz w:val="20"/>
                <w:szCs w:val="20"/>
              </w:rPr>
              <w:t>10 370,00</w:t>
            </w:r>
          </w:p>
        </w:tc>
        <w:tc>
          <w:tcPr>
            <w:tcW w:w="948" w:type="dxa"/>
            <w:gridSpan w:val="2"/>
            <w:tcBorders>
              <w:top w:val="single" w:sz="4" w:space="0" w:color="auto"/>
              <w:left w:val="single" w:sz="4" w:space="0" w:color="auto"/>
              <w:bottom w:val="single" w:sz="4" w:space="0" w:color="auto"/>
              <w:right w:val="single" w:sz="4" w:space="0" w:color="auto"/>
            </w:tcBorders>
          </w:tcPr>
          <w:p w:rsidR="00880642" w:rsidRPr="00880642" w:rsidRDefault="00880642" w:rsidP="00880642">
            <w:pPr>
              <w:spacing w:after="160" w:line="259" w:lineRule="auto"/>
              <w:ind w:right="0" w:firstLine="0"/>
              <w:jc w:val="left"/>
              <w:rPr>
                <w:sz w:val="20"/>
                <w:szCs w:val="20"/>
                <w:lang w:val="en-US"/>
              </w:rPr>
            </w:pPr>
            <w:r>
              <w:rPr>
                <w:sz w:val="20"/>
                <w:szCs w:val="20"/>
              </w:rPr>
              <w:t xml:space="preserve"> </w:t>
            </w:r>
            <w:r>
              <w:rPr>
                <w:sz w:val="20"/>
                <w:szCs w:val="20"/>
                <w:lang w:val="en-US"/>
              </w:rPr>
              <w:t>8</w:t>
            </w:r>
            <w:r>
              <w:rPr>
                <w:sz w:val="20"/>
                <w:szCs w:val="20"/>
              </w:rPr>
              <w:t xml:space="preserve"> </w:t>
            </w:r>
            <w:r>
              <w:rPr>
                <w:sz w:val="20"/>
                <w:szCs w:val="20"/>
                <w:lang w:val="en-US"/>
              </w:rPr>
              <w:t>231</w:t>
            </w:r>
            <w:r>
              <w:rPr>
                <w:sz w:val="20"/>
                <w:szCs w:val="20"/>
              </w:rPr>
              <w:t>,</w:t>
            </w:r>
            <w:r>
              <w:rPr>
                <w:sz w:val="20"/>
                <w:szCs w:val="20"/>
                <w:lang w:val="en-US"/>
              </w:rPr>
              <w:t>6</w:t>
            </w:r>
          </w:p>
        </w:tc>
        <w:tc>
          <w:tcPr>
            <w:tcW w:w="865" w:type="dxa"/>
            <w:tcBorders>
              <w:top w:val="single" w:sz="4" w:space="0" w:color="000000"/>
              <w:left w:val="single" w:sz="4" w:space="0" w:color="auto"/>
              <w:bottom w:val="single" w:sz="4" w:space="0" w:color="000000"/>
              <w:right w:val="single" w:sz="4" w:space="0" w:color="000000"/>
            </w:tcBorders>
          </w:tcPr>
          <w:p w:rsidR="00880642" w:rsidRPr="001A268B" w:rsidRDefault="00F86CCD" w:rsidP="00880642">
            <w:pPr>
              <w:spacing w:after="0" w:line="259" w:lineRule="auto"/>
              <w:ind w:right="0" w:firstLine="0"/>
              <w:jc w:val="left"/>
              <w:rPr>
                <w:sz w:val="20"/>
                <w:szCs w:val="20"/>
              </w:rPr>
            </w:pPr>
            <w:r>
              <w:rPr>
                <w:sz w:val="20"/>
                <w:szCs w:val="20"/>
              </w:rPr>
              <w:t xml:space="preserve"> 8 081,10</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right="0" w:firstLine="0"/>
              <w:jc w:val="left"/>
              <w:rPr>
                <w:sz w:val="20"/>
                <w:szCs w:val="20"/>
              </w:rPr>
            </w:pPr>
            <w:r>
              <w:rPr>
                <w:sz w:val="20"/>
                <w:szCs w:val="20"/>
              </w:rPr>
              <w:t xml:space="preserve"> 8 080,6</w:t>
            </w:r>
          </w:p>
        </w:tc>
      </w:tr>
      <w:tr w:rsidR="00880642" w:rsidTr="00134889">
        <w:trPr>
          <w:trHeight w:val="287"/>
        </w:trPr>
        <w:tc>
          <w:tcPr>
            <w:tcW w:w="5813" w:type="dxa"/>
            <w:tcBorders>
              <w:top w:val="single" w:sz="4" w:space="0" w:color="auto"/>
              <w:left w:val="single" w:sz="4" w:space="0" w:color="auto"/>
              <w:bottom w:val="single" w:sz="4" w:space="0" w:color="auto"/>
              <w:right w:val="single" w:sz="4" w:space="0" w:color="auto"/>
            </w:tcBorders>
            <w:vAlign w:val="center"/>
          </w:tcPr>
          <w:p w:rsidR="00880642" w:rsidRPr="00F33902" w:rsidRDefault="00880642" w:rsidP="00880642">
            <w:pPr>
              <w:tabs>
                <w:tab w:val="left" w:pos="705"/>
              </w:tabs>
              <w:spacing w:after="95" w:line="259" w:lineRule="auto"/>
              <w:ind w:left="10" w:right="34" w:hanging="10"/>
              <w:rPr>
                <w:sz w:val="20"/>
                <w:szCs w:val="20"/>
              </w:rPr>
            </w:pPr>
            <w:r w:rsidRPr="00B677F4">
              <w:rPr>
                <w:i/>
                <w:sz w:val="20"/>
                <w:szCs w:val="20"/>
              </w:rPr>
              <w:t>доля, %</w:t>
            </w:r>
          </w:p>
        </w:tc>
        <w:tc>
          <w:tcPr>
            <w:tcW w:w="890" w:type="dxa"/>
            <w:tcBorders>
              <w:top w:val="nil"/>
              <w:left w:val="single" w:sz="4" w:space="0" w:color="auto"/>
              <w:bottom w:val="single" w:sz="4" w:space="0" w:color="auto"/>
              <w:right w:val="single" w:sz="4" w:space="0" w:color="auto"/>
            </w:tcBorders>
            <w:shd w:val="clear" w:color="auto" w:fill="auto"/>
          </w:tcPr>
          <w:p w:rsidR="00880642" w:rsidRDefault="005D69F4" w:rsidP="005D69F4">
            <w:pPr>
              <w:ind w:firstLine="13"/>
              <w:jc w:val="left"/>
              <w:rPr>
                <w:sz w:val="20"/>
                <w:szCs w:val="20"/>
              </w:rPr>
            </w:pPr>
            <w:r>
              <w:rPr>
                <w:sz w:val="20"/>
                <w:szCs w:val="20"/>
              </w:rPr>
              <w:t>40,</w:t>
            </w:r>
            <w:r>
              <w:rPr>
                <w:sz w:val="20"/>
                <w:szCs w:val="20"/>
                <w:lang w:val="en-US"/>
              </w:rPr>
              <w:t>72</w:t>
            </w:r>
            <w:r w:rsidR="00880642">
              <w:rPr>
                <w:sz w:val="20"/>
                <w:szCs w:val="20"/>
              </w:rPr>
              <w:t> </w:t>
            </w:r>
          </w:p>
        </w:tc>
        <w:tc>
          <w:tcPr>
            <w:tcW w:w="823" w:type="dxa"/>
            <w:tcBorders>
              <w:top w:val="single" w:sz="4" w:space="0" w:color="auto"/>
              <w:left w:val="single" w:sz="4" w:space="0" w:color="000000"/>
              <w:bottom w:val="single" w:sz="4" w:space="0" w:color="000000"/>
              <w:right w:val="nil"/>
            </w:tcBorders>
          </w:tcPr>
          <w:p w:rsidR="00880642" w:rsidRPr="005D69F4" w:rsidRDefault="005D69F4" w:rsidP="005D69F4">
            <w:pPr>
              <w:spacing w:after="0" w:line="259" w:lineRule="auto"/>
              <w:ind w:left="127" w:right="0" w:firstLine="13"/>
              <w:jc w:val="left"/>
              <w:rPr>
                <w:sz w:val="20"/>
                <w:szCs w:val="20"/>
              </w:rPr>
            </w:pPr>
            <w:r>
              <w:rPr>
                <w:sz w:val="20"/>
                <w:szCs w:val="20"/>
                <w:lang w:val="en-US"/>
              </w:rPr>
              <w:t>25,11</w:t>
            </w:r>
          </w:p>
        </w:tc>
        <w:tc>
          <w:tcPr>
            <w:tcW w:w="125" w:type="dxa"/>
            <w:tcBorders>
              <w:top w:val="single" w:sz="4" w:space="0" w:color="auto"/>
              <w:left w:val="nil"/>
              <w:bottom w:val="single" w:sz="4" w:space="0" w:color="000000"/>
              <w:right w:val="single" w:sz="4" w:space="0" w:color="000000"/>
            </w:tcBorders>
          </w:tcPr>
          <w:p w:rsidR="00880642" w:rsidRPr="001A268B" w:rsidRDefault="00880642" w:rsidP="005D69F4">
            <w:pPr>
              <w:spacing w:after="160" w:line="259" w:lineRule="auto"/>
              <w:ind w:right="0" w:firstLine="13"/>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5D69F4" w:rsidP="005D69F4">
            <w:pPr>
              <w:spacing w:after="0" w:line="259" w:lineRule="auto"/>
              <w:ind w:left="57" w:right="0" w:firstLine="13"/>
              <w:jc w:val="left"/>
              <w:rPr>
                <w:sz w:val="20"/>
                <w:szCs w:val="20"/>
              </w:rPr>
            </w:pPr>
            <w:r>
              <w:rPr>
                <w:sz w:val="20"/>
                <w:szCs w:val="20"/>
              </w:rPr>
              <w:t>32,82</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5D69F4" w:rsidP="005D69F4">
            <w:pPr>
              <w:spacing w:after="0" w:line="259" w:lineRule="auto"/>
              <w:ind w:left="55" w:right="0" w:firstLine="13"/>
              <w:jc w:val="left"/>
              <w:rPr>
                <w:sz w:val="20"/>
                <w:szCs w:val="20"/>
              </w:rPr>
            </w:pPr>
            <w:r>
              <w:rPr>
                <w:sz w:val="20"/>
                <w:szCs w:val="20"/>
              </w:rPr>
              <w:t>29,73</w:t>
            </w:r>
          </w:p>
        </w:tc>
      </w:tr>
      <w:tr w:rsidR="00880642" w:rsidTr="00134889">
        <w:trPr>
          <w:trHeight w:val="572"/>
        </w:trPr>
        <w:tc>
          <w:tcPr>
            <w:tcW w:w="5813" w:type="dxa"/>
            <w:tcBorders>
              <w:top w:val="single" w:sz="4" w:space="0" w:color="000000"/>
              <w:left w:val="single" w:sz="4" w:space="0" w:color="000000"/>
              <w:bottom w:val="single" w:sz="4" w:space="0" w:color="000000"/>
              <w:right w:val="single" w:sz="4" w:space="0" w:color="000000"/>
            </w:tcBorders>
          </w:tcPr>
          <w:p w:rsidR="00880642" w:rsidRPr="007C01E7" w:rsidRDefault="00880642" w:rsidP="00880642">
            <w:pPr>
              <w:spacing w:after="0" w:line="259" w:lineRule="auto"/>
              <w:ind w:left="108" w:right="0" w:firstLine="0"/>
              <w:jc w:val="left"/>
              <w:rPr>
                <w:sz w:val="20"/>
                <w:szCs w:val="20"/>
              </w:rPr>
            </w:pPr>
            <w:r w:rsidRPr="007C01E7">
              <w:rPr>
                <w:sz w:val="20"/>
                <w:szCs w:val="20"/>
              </w:rPr>
              <w:t>Прочие доходы от использования имущества, находящегося в муниципальной собственности</w:t>
            </w:r>
          </w:p>
        </w:tc>
        <w:tc>
          <w:tcPr>
            <w:tcW w:w="890" w:type="dxa"/>
            <w:tcBorders>
              <w:top w:val="nil"/>
              <w:left w:val="single" w:sz="4" w:space="0" w:color="auto"/>
              <w:bottom w:val="single" w:sz="4" w:space="0" w:color="auto"/>
              <w:right w:val="single" w:sz="4" w:space="0" w:color="auto"/>
            </w:tcBorders>
            <w:shd w:val="clear" w:color="auto" w:fill="auto"/>
          </w:tcPr>
          <w:p w:rsidR="00880642" w:rsidRDefault="00F86CCD" w:rsidP="00880642">
            <w:pPr>
              <w:ind w:firstLine="13"/>
              <w:jc w:val="left"/>
              <w:rPr>
                <w:sz w:val="20"/>
                <w:szCs w:val="20"/>
              </w:rPr>
            </w:pPr>
            <w:r>
              <w:rPr>
                <w:sz w:val="20"/>
                <w:szCs w:val="20"/>
              </w:rPr>
              <w:t>6282,10</w:t>
            </w:r>
          </w:p>
        </w:tc>
        <w:tc>
          <w:tcPr>
            <w:tcW w:w="823" w:type="dxa"/>
            <w:tcBorders>
              <w:top w:val="single" w:sz="4" w:space="0" w:color="000000"/>
              <w:left w:val="single" w:sz="4" w:space="0" w:color="000000"/>
              <w:bottom w:val="single" w:sz="4" w:space="0" w:color="000000"/>
              <w:right w:val="nil"/>
            </w:tcBorders>
          </w:tcPr>
          <w:p w:rsidR="00880642" w:rsidRPr="001A268B" w:rsidRDefault="00F86CCD" w:rsidP="00880642">
            <w:pPr>
              <w:spacing w:after="0" w:line="259" w:lineRule="auto"/>
              <w:ind w:left="128" w:right="0" w:firstLine="0"/>
              <w:jc w:val="left"/>
              <w:rPr>
                <w:sz w:val="20"/>
                <w:szCs w:val="20"/>
              </w:rPr>
            </w:pPr>
            <w:r>
              <w:rPr>
                <w:sz w:val="20"/>
                <w:szCs w:val="20"/>
              </w:rPr>
              <w:t>6971,7</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8" w:right="0" w:firstLine="0"/>
              <w:jc w:val="left"/>
              <w:rPr>
                <w:sz w:val="20"/>
                <w:szCs w:val="20"/>
              </w:rPr>
            </w:pPr>
            <w:r>
              <w:rPr>
                <w:sz w:val="20"/>
                <w:szCs w:val="20"/>
              </w:rPr>
              <w:t>7 184,5</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6" w:right="0" w:firstLine="0"/>
              <w:jc w:val="left"/>
              <w:rPr>
                <w:sz w:val="20"/>
                <w:szCs w:val="20"/>
              </w:rPr>
            </w:pPr>
            <w:r>
              <w:rPr>
                <w:sz w:val="20"/>
                <w:szCs w:val="20"/>
              </w:rPr>
              <w:t>7471,90</w:t>
            </w:r>
          </w:p>
        </w:tc>
      </w:tr>
      <w:tr w:rsidR="00880642" w:rsidTr="00134889">
        <w:trPr>
          <w:trHeight w:val="282"/>
        </w:trPr>
        <w:tc>
          <w:tcPr>
            <w:tcW w:w="5813" w:type="dxa"/>
            <w:tcBorders>
              <w:top w:val="single" w:sz="4" w:space="0" w:color="000000"/>
              <w:left w:val="single" w:sz="4" w:space="0" w:color="000000"/>
              <w:bottom w:val="single" w:sz="4" w:space="0" w:color="000000"/>
              <w:right w:val="single" w:sz="4" w:space="0" w:color="000000"/>
            </w:tcBorders>
          </w:tcPr>
          <w:p w:rsidR="00880642" w:rsidRPr="007C01E7" w:rsidRDefault="00880642" w:rsidP="00880642">
            <w:pPr>
              <w:spacing w:after="0" w:line="259" w:lineRule="auto"/>
              <w:ind w:left="50" w:right="0" w:firstLine="0"/>
              <w:jc w:val="left"/>
              <w:rPr>
                <w:sz w:val="20"/>
                <w:szCs w:val="20"/>
              </w:rPr>
            </w:pPr>
            <w:r w:rsidRPr="007C01E7">
              <w:rPr>
                <w:i/>
                <w:sz w:val="20"/>
                <w:szCs w:val="20"/>
              </w:rPr>
              <w:t>доля, %</w:t>
            </w:r>
          </w:p>
        </w:tc>
        <w:tc>
          <w:tcPr>
            <w:tcW w:w="890" w:type="dxa"/>
            <w:tcBorders>
              <w:top w:val="nil"/>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 </w:t>
            </w:r>
            <w:r w:rsidR="00403334">
              <w:rPr>
                <w:sz w:val="20"/>
                <w:szCs w:val="20"/>
              </w:rPr>
              <w:t>24,67</w:t>
            </w:r>
          </w:p>
        </w:tc>
        <w:tc>
          <w:tcPr>
            <w:tcW w:w="823" w:type="dxa"/>
            <w:tcBorders>
              <w:top w:val="single" w:sz="4" w:space="0" w:color="000000"/>
              <w:left w:val="single" w:sz="4" w:space="0" w:color="000000"/>
              <w:bottom w:val="single" w:sz="4" w:space="0" w:color="000000"/>
              <w:right w:val="nil"/>
            </w:tcBorders>
          </w:tcPr>
          <w:p w:rsidR="00880642" w:rsidRPr="001A268B" w:rsidRDefault="00403334" w:rsidP="00880642">
            <w:pPr>
              <w:spacing w:after="0" w:line="259" w:lineRule="auto"/>
              <w:ind w:left="128" w:right="0" w:firstLine="0"/>
              <w:jc w:val="left"/>
              <w:rPr>
                <w:sz w:val="20"/>
                <w:szCs w:val="20"/>
              </w:rPr>
            </w:pPr>
            <w:r>
              <w:rPr>
                <w:sz w:val="20"/>
                <w:szCs w:val="20"/>
              </w:rPr>
              <w:t>21,27</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403334" w:rsidP="00880642">
            <w:pPr>
              <w:spacing w:after="0" w:line="259" w:lineRule="auto"/>
              <w:ind w:left="58" w:right="0" w:firstLine="0"/>
              <w:jc w:val="left"/>
              <w:rPr>
                <w:sz w:val="20"/>
                <w:szCs w:val="20"/>
              </w:rPr>
            </w:pPr>
            <w:r>
              <w:rPr>
                <w:sz w:val="20"/>
                <w:szCs w:val="20"/>
              </w:rPr>
              <w:t>29,18</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403334" w:rsidP="00880642">
            <w:pPr>
              <w:spacing w:after="0" w:line="259" w:lineRule="auto"/>
              <w:ind w:left="56" w:right="0" w:firstLine="0"/>
              <w:jc w:val="left"/>
              <w:rPr>
                <w:sz w:val="20"/>
                <w:szCs w:val="20"/>
              </w:rPr>
            </w:pPr>
            <w:r>
              <w:rPr>
                <w:sz w:val="20"/>
                <w:szCs w:val="20"/>
              </w:rPr>
              <w:t>27,49</w:t>
            </w:r>
          </w:p>
        </w:tc>
      </w:tr>
      <w:tr w:rsidR="00880642" w:rsidTr="00134889">
        <w:trPr>
          <w:trHeight w:val="415"/>
        </w:trPr>
        <w:tc>
          <w:tcPr>
            <w:tcW w:w="5813" w:type="dxa"/>
            <w:tcBorders>
              <w:top w:val="single" w:sz="4" w:space="0" w:color="000000"/>
              <w:left w:val="single" w:sz="4" w:space="0" w:color="000000"/>
              <w:bottom w:val="single" w:sz="4" w:space="0" w:color="000000"/>
              <w:right w:val="single" w:sz="4" w:space="0" w:color="000000"/>
            </w:tcBorders>
          </w:tcPr>
          <w:p w:rsidR="00880642" w:rsidRPr="007C01E7" w:rsidRDefault="00880642" w:rsidP="00880642">
            <w:pPr>
              <w:spacing w:after="0" w:line="259" w:lineRule="auto"/>
              <w:ind w:left="50" w:right="0" w:firstLine="0"/>
              <w:jc w:val="left"/>
              <w:rPr>
                <w:sz w:val="20"/>
                <w:szCs w:val="20"/>
              </w:rPr>
            </w:pPr>
            <w:r w:rsidRPr="007C01E7">
              <w:rPr>
                <w:sz w:val="20"/>
                <w:szCs w:val="20"/>
              </w:rPr>
              <w:t>Плата за негативное воздействие на окружающую среду</w:t>
            </w:r>
          </w:p>
        </w:tc>
        <w:tc>
          <w:tcPr>
            <w:tcW w:w="890" w:type="dxa"/>
            <w:tcBorders>
              <w:top w:val="nil"/>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1 980,00</w:t>
            </w:r>
          </w:p>
        </w:tc>
        <w:tc>
          <w:tcPr>
            <w:tcW w:w="823" w:type="dxa"/>
            <w:tcBorders>
              <w:top w:val="single" w:sz="4" w:space="0" w:color="000000"/>
              <w:left w:val="single" w:sz="4" w:space="0" w:color="000000"/>
              <w:bottom w:val="single" w:sz="4" w:space="0" w:color="000000"/>
              <w:right w:val="nil"/>
            </w:tcBorders>
          </w:tcPr>
          <w:p w:rsidR="00880642" w:rsidRPr="001A268B" w:rsidRDefault="00880642" w:rsidP="00880642">
            <w:pPr>
              <w:spacing w:after="0" w:line="259" w:lineRule="auto"/>
              <w:ind w:left="128" w:right="0" w:firstLine="0"/>
              <w:jc w:val="left"/>
              <w:rPr>
                <w:sz w:val="20"/>
                <w:szCs w:val="20"/>
              </w:rPr>
            </w:pPr>
            <w:r>
              <w:rPr>
                <w:sz w:val="20"/>
                <w:szCs w:val="20"/>
              </w:rPr>
              <w:t>3 903,1</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F86CCD" w:rsidP="00FE5015">
            <w:pPr>
              <w:spacing w:after="0" w:line="259" w:lineRule="auto"/>
              <w:ind w:left="58" w:right="0" w:firstLine="0"/>
              <w:jc w:val="left"/>
              <w:rPr>
                <w:sz w:val="20"/>
                <w:szCs w:val="20"/>
              </w:rPr>
            </w:pPr>
            <w:r>
              <w:rPr>
                <w:sz w:val="20"/>
                <w:szCs w:val="20"/>
              </w:rPr>
              <w:t>3 90</w:t>
            </w:r>
            <w:r w:rsidR="00FE5015">
              <w:rPr>
                <w:sz w:val="20"/>
                <w:szCs w:val="20"/>
              </w:rPr>
              <w:t>3</w:t>
            </w:r>
            <w:r>
              <w:rPr>
                <w:sz w:val="20"/>
                <w:szCs w:val="20"/>
              </w:rPr>
              <w:t>,1</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6" w:right="0" w:firstLine="0"/>
              <w:jc w:val="left"/>
              <w:rPr>
                <w:sz w:val="20"/>
                <w:szCs w:val="20"/>
              </w:rPr>
            </w:pPr>
            <w:r>
              <w:rPr>
                <w:sz w:val="20"/>
                <w:szCs w:val="20"/>
              </w:rPr>
              <w:t>3 903,1</w:t>
            </w:r>
          </w:p>
        </w:tc>
      </w:tr>
      <w:tr w:rsidR="00880642" w:rsidTr="00134889">
        <w:trPr>
          <w:trHeight w:val="282"/>
        </w:trPr>
        <w:tc>
          <w:tcPr>
            <w:tcW w:w="5813" w:type="dxa"/>
            <w:tcBorders>
              <w:top w:val="single" w:sz="4" w:space="0" w:color="000000"/>
              <w:left w:val="single" w:sz="4" w:space="0" w:color="000000"/>
              <w:bottom w:val="single" w:sz="4" w:space="0" w:color="000000"/>
              <w:right w:val="single" w:sz="4" w:space="0" w:color="000000"/>
            </w:tcBorders>
          </w:tcPr>
          <w:p w:rsidR="00880642" w:rsidRPr="007C01E7" w:rsidRDefault="00880642" w:rsidP="00880642">
            <w:pPr>
              <w:spacing w:after="0" w:line="259" w:lineRule="auto"/>
              <w:ind w:left="50" w:right="0" w:firstLine="0"/>
              <w:jc w:val="left"/>
              <w:rPr>
                <w:sz w:val="20"/>
                <w:szCs w:val="20"/>
              </w:rPr>
            </w:pPr>
            <w:r w:rsidRPr="007C01E7">
              <w:rPr>
                <w:i/>
                <w:sz w:val="20"/>
                <w:szCs w:val="20"/>
              </w:rPr>
              <w:t>доля, %</w:t>
            </w:r>
          </w:p>
        </w:tc>
        <w:tc>
          <w:tcPr>
            <w:tcW w:w="890" w:type="dxa"/>
            <w:tcBorders>
              <w:top w:val="nil"/>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 </w:t>
            </w:r>
            <w:r w:rsidR="00403334">
              <w:rPr>
                <w:sz w:val="20"/>
                <w:szCs w:val="20"/>
              </w:rPr>
              <w:t>7,78</w:t>
            </w:r>
          </w:p>
        </w:tc>
        <w:tc>
          <w:tcPr>
            <w:tcW w:w="823" w:type="dxa"/>
            <w:tcBorders>
              <w:top w:val="single" w:sz="4" w:space="0" w:color="000000"/>
              <w:left w:val="single" w:sz="4" w:space="0" w:color="000000"/>
              <w:bottom w:val="single" w:sz="4" w:space="0" w:color="auto"/>
              <w:right w:val="nil"/>
            </w:tcBorders>
          </w:tcPr>
          <w:p w:rsidR="00880642" w:rsidRPr="001A268B" w:rsidRDefault="00403334" w:rsidP="00880642">
            <w:pPr>
              <w:spacing w:after="0" w:line="259" w:lineRule="auto"/>
              <w:ind w:left="128" w:right="0" w:firstLine="0"/>
              <w:jc w:val="left"/>
              <w:rPr>
                <w:sz w:val="20"/>
                <w:szCs w:val="20"/>
              </w:rPr>
            </w:pPr>
            <w:r>
              <w:rPr>
                <w:sz w:val="20"/>
                <w:szCs w:val="20"/>
              </w:rPr>
              <w:t>11,91</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403334" w:rsidP="00880642">
            <w:pPr>
              <w:spacing w:after="0" w:line="259" w:lineRule="auto"/>
              <w:ind w:left="58" w:right="0" w:firstLine="0"/>
              <w:jc w:val="left"/>
              <w:rPr>
                <w:sz w:val="20"/>
                <w:szCs w:val="20"/>
              </w:rPr>
            </w:pPr>
            <w:r>
              <w:rPr>
                <w:sz w:val="20"/>
                <w:szCs w:val="20"/>
              </w:rPr>
              <w:t>15,85</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403334" w:rsidP="00880642">
            <w:pPr>
              <w:spacing w:after="0" w:line="259" w:lineRule="auto"/>
              <w:ind w:left="56" w:right="0" w:firstLine="0"/>
              <w:jc w:val="left"/>
              <w:rPr>
                <w:sz w:val="20"/>
                <w:szCs w:val="20"/>
              </w:rPr>
            </w:pPr>
            <w:r>
              <w:rPr>
                <w:sz w:val="20"/>
                <w:szCs w:val="20"/>
              </w:rPr>
              <w:t>14,36</w:t>
            </w:r>
          </w:p>
        </w:tc>
      </w:tr>
      <w:tr w:rsidR="00880642" w:rsidTr="00134889">
        <w:trPr>
          <w:trHeight w:val="576"/>
        </w:trPr>
        <w:tc>
          <w:tcPr>
            <w:tcW w:w="5813" w:type="dxa"/>
            <w:tcBorders>
              <w:top w:val="single" w:sz="4" w:space="0" w:color="000000"/>
              <w:left w:val="single" w:sz="4" w:space="0" w:color="000000"/>
              <w:bottom w:val="single" w:sz="4" w:space="0" w:color="000000"/>
              <w:right w:val="single" w:sz="4" w:space="0" w:color="auto"/>
            </w:tcBorders>
          </w:tcPr>
          <w:p w:rsidR="00880642" w:rsidRPr="007C01E7" w:rsidRDefault="00880642" w:rsidP="00880642">
            <w:pPr>
              <w:spacing w:after="0" w:line="259" w:lineRule="auto"/>
              <w:ind w:left="108" w:right="0" w:firstLine="0"/>
              <w:jc w:val="left"/>
              <w:rPr>
                <w:sz w:val="20"/>
                <w:szCs w:val="20"/>
              </w:rPr>
            </w:pPr>
            <w:r w:rsidRPr="007C01E7">
              <w:rPr>
                <w:sz w:val="20"/>
                <w:szCs w:val="20"/>
              </w:rPr>
              <w:t xml:space="preserve">Доходы от оказания платных услуг (работ) и компенсации затрат государства </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2 405,90</w:t>
            </w:r>
          </w:p>
        </w:tc>
        <w:tc>
          <w:tcPr>
            <w:tcW w:w="948" w:type="dxa"/>
            <w:gridSpan w:val="2"/>
            <w:tcBorders>
              <w:top w:val="single" w:sz="4" w:space="0" w:color="auto"/>
              <w:left w:val="single" w:sz="4" w:space="0" w:color="auto"/>
              <w:bottom w:val="single" w:sz="4" w:space="0" w:color="auto"/>
              <w:right w:val="single" w:sz="4" w:space="0" w:color="000000"/>
            </w:tcBorders>
          </w:tcPr>
          <w:p w:rsidR="00880642" w:rsidRPr="001A268B" w:rsidRDefault="00880642" w:rsidP="00880642">
            <w:pPr>
              <w:spacing w:after="160" w:line="259" w:lineRule="auto"/>
              <w:ind w:right="0" w:firstLine="0"/>
              <w:jc w:val="left"/>
              <w:rPr>
                <w:sz w:val="20"/>
                <w:szCs w:val="20"/>
              </w:rPr>
            </w:pPr>
            <w:r>
              <w:rPr>
                <w:sz w:val="20"/>
                <w:szCs w:val="20"/>
              </w:rPr>
              <w:t xml:space="preserve"> 2 406,0</w:t>
            </w: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8" w:right="0" w:firstLine="0"/>
              <w:jc w:val="left"/>
              <w:rPr>
                <w:sz w:val="20"/>
                <w:szCs w:val="20"/>
              </w:rPr>
            </w:pPr>
            <w:r>
              <w:rPr>
                <w:sz w:val="20"/>
                <w:szCs w:val="20"/>
              </w:rPr>
              <w:t>2 406,0</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6" w:right="0" w:firstLine="0"/>
              <w:jc w:val="left"/>
              <w:rPr>
                <w:sz w:val="20"/>
                <w:szCs w:val="20"/>
              </w:rPr>
            </w:pPr>
            <w:r>
              <w:rPr>
                <w:sz w:val="20"/>
                <w:szCs w:val="20"/>
              </w:rPr>
              <w:t>2 406,0</w:t>
            </w:r>
          </w:p>
        </w:tc>
      </w:tr>
      <w:tr w:rsidR="00880642" w:rsidTr="00134889">
        <w:trPr>
          <w:trHeight w:val="279"/>
        </w:trPr>
        <w:tc>
          <w:tcPr>
            <w:tcW w:w="5813" w:type="dxa"/>
            <w:tcBorders>
              <w:top w:val="single" w:sz="4" w:space="0" w:color="000000"/>
              <w:left w:val="single" w:sz="4" w:space="0" w:color="000000"/>
              <w:bottom w:val="single" w:sz="4" w:space="0" w:color="000000"/>
              <w:right w:val="single" w:sz="4" w:space="0" w:color="000000"/>
            </w:tcBorders>
          </w:tcPr>
          <w:p w:rsidR="00880642" w:rsidRPr="007C01E7" w:rsidRDefault="00880642" w:rsidP="00880642">
            <w:pPr>
              <w:spacing w:after="0" w:line="259" w:lineRule="auto"/>
              <w:ind w:left="50" w:right="0" w:firstLine="0"/>
              <w:jc w:val="left"/>
              <w:rPr>
                <w:sz w:val="20"/>
                <w:szCs w:val="20"/>
              </w:rPr>
            </w:pPr>
            <w:r w:rsidRPr="007C01E7">
              <w:rPr>
                <w:i/>
                <w:sz w:val="20"/>
                <w:szCs w:val="20"/>
              </w:rPr>
              <w:t>доля, %</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 </w:t>
            </w:r>
            <w:r w:rsidR="00403334">
              <w:rPr>
                <w:sz w:val="20"/>
                <w:szCs w:val="20"/>
              </w:rPr>
              <w:t>9,45</w:t>
            </w:r>
          </w:p>
        </w:tc>
        <w:tc>
          <w:tcPr>
            <w:tcW w:w="823" w:type="dxa"/>
            <w:tcBorders>
              <w:top w:val="single" w:sz="4" w:space="0" w:color="auto"/>
              <w:left w:val="single" w:sz="4" w:space="0" w:color="000000"/>
              <w:bottom w:val="single" w:sz="4" w:space="0" w:color="000000"/>
              <w:right w:val="nil"/>
            </w:tcBorders>
          </w:tcPr>
          <w:p w:rsidR="00880642" w:rsidRPr="001A268B" w:rsidRDefault="00403334" w:rsidP="00880642">
            <w:pPr>
              <w:spacing w:after="0" w:line="259" w:lineRule="auto"/>
              <w:ind w:left="128" w:right="0" w:firstLine="0"/>
              <w:jc w:val="left"/>
              <w:rPr>
                <w:sz w:val="20"/>
                <w:szCs w:val="20"/>
              </w:rPr>
            </w:pPr>
            <w:r>
              <w:rPr>
                <w:sz w:val="20"/>
                <w:szCs w:val="20"/>
              </w:rPr>
              <w:t>7,34</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403334" w:rsidP="00880642">
            <w:pPr>
              <w:spacing w:after="0" w:line="259" w:lineRule="auto"/>
              <w:ind w:left="58" w:right="0" w:firstLine="0"/>
              <w:jc w:val="left"/>
              <w:rPr>
                <w:sz w:val="20"/>
                <w:szCs w:val="20"/>
              </w:rPr>
            </w:pPr>
            <w:r>
              <w:rPr>
                <w:sz w:val="20"/>
                <w:szCs w:val="20"/>
              </w:rPr>
              <w:t>9,77</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403334" w:rsidP="00880642">
            <w:pPr>
              <w:spacing w:after="0" w:line="259" w:lineRule="auto"/>
              <w:ind w:left="56" w:right="0" w:firstLine="0"/>
              <w:jc w:val="left"/>
              <w:rPr>
                <w:sz w:val="20"/>
                <w:szCs w:val="20"/>
              </w:rPr>
            </w:pPr>
            <w:r>
              <w:rPr>
                <w:sz w:val="20"/>
                <w:szCs w:val="20"/>
              </w:rPr>
              <w:t>8,85</w:t>
            </w:r>
          </w:p>
        </w:tc>
      </w:tr>
      <w:tr w:rsidR="00880642" w:rsidTr="00134889">
        <w:trPr>
          <w:trHeight w:val="427"/>
        </w:trPr>
        <w:tc>
          <w:tcPr>
            <w:tcW w:w="5813" w:type="dxa"/>
            <w:tcBorders>
              <w:top w:val="single" w:sz="4" w:space="0" w:color="000000"/>
              <w:left w:val="single" w:sz="4" w:space="0" w:color="000000"/>
              <w:bottom w:val="single" w:sz="4" w:space="0" w:color="000000"/>
              <w:right w:val="single" w:sz="4" w:space="0" w:color="auto"/>
            </w:tcBorders>
          </w:tcPr>
          <w:p w:rsidR="00880642" w:rsidRPr="007C01E7" w:rsidRDefault="00880642" w:rsidP="00880642">
            <w:pPr>
              <w:spacing w:after="0" w:line="259" w:lineRule="auto"/>
              <w:ind w:left="50" w:right="0" w:firstLine="0"/>
              <w:jc w:val="left"/>
              <w:rPr>
                <w:sz w:val="20"/>
                <w:szCs w:val="20"/>
              </w:rPr>
            </w:pPr>
            <w:r w:rsidRPr="007C01E7">
              <w:rPr>
                <w:sz w:val="20"/>
                <w:szCs w:val="20"/>
              </w:rPr>
              <w:t xml:space="preserve">Доходы от продажи материальных и нематериальных активов </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2 998,00</w:t>
            </w:r>
          </w:p>
        </w:tc>
        <w:tc>
          <w:tcPr>
            <w:tcW w:w="823" w:type="dxa"/>
            <w:tcBorders>
              <w:top w:val="single" w:sz="4" w:space="0" w:color="000000"/>
              <w:left w:val="single" w:sz="4" w:space="0" w:color="000000"/>
              <w:bottom w:val="single" w:sz="4" w:space="0" w:color="000000"/>
              <w:right w:val="nil"/>
            </w:tcBorders>
          </w:tcPr>
          <w:p w:rsidR="00880642" w:rsidRPr="001A268B" w:rsidRDefault="00880642" w:rsidP="00880642">
            <w:pPr>
              <w:spacing w:after="0" w:line="259" w:lineRule="auto"/>
              <w:ind w:left="128" w:right="0" w:firstLine="0"/>
              <w:jc w:val="left"/>
              <w:rPr>
                <w:sz w:val="20"/>
                <w:szCs w:val="20"/>
              </w:rPr>
            </w:pPr>
            <w:r>
              <w:rPr>
                <w:sz w:val="20"/>
                <w:szCs w:val="20"/>
              </w:rPr>
              <w:t>9 980,7</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8" w:right="0" w:firstLine="0"/>
              <w:jc w:val="left"/>
              <w:rPr>
                <w:sz w:val="20"/>
                <w:szCs w:val="20"/>
              </w:rPr>
            </w:pPr>
            <w:r>
              <w:rPr>
                <w:sz w:val="20"/>
                <w:szCs w:val="20"/>
              </w:rPr>
              <w:t>2 172,0</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6" w:right="0" w:firstLine="0"/>
              <w:jc w:val="left"/>
              <w:rPr>
                <w:sz w:val="20"/>
                <w:szCs w:val="20"/>
              </w:rPr>
            </w:pPr>
            <w:r>
              <w:rPr>
                <w:sz w:val="20"/>
                <w:szCs w:val="20"/>
              </w:rPr>
              <w:t>4 460,0</w:t>
            </w:r>
          </w:p>
        </w:tc>
      </w:tr>
      <w:tr w:rsidR="00880642" w:rsidTr="00134889">
        <w:trPr>
          <w:trHeight w:val="279"/>
        </w:trPr>
        <w:tc>
          <w:tcPr>
            <w:tcW w:w="5813" w:type="dxa"/>
            <w:tcBorders>
              <w:top w:val="single" w:sz="4" w:space="0" w:color="000000"/>
              <w:left w:val="single" w:sz="4" w:space="0" w:color="000000"/>
              <w:bottom w:val="single" w:sz="4" w:space="0" w:color="000000"/>
              <w:right w:val="single" w:sz="4" w:space="0" w:color="000000"/>
            </w:tcBorders>
          </w:tcPr>
          <w:p w:rsidR="00880642" w:rsidRPr="001A268B" w:rsidRDefault="00880642" w:rsidP="00880642">
            <w:pPr>
              <w:spacing w:after="0" w:line="259" w:lineRule="auto"/>
              <w:ind w:left="50" w:right="0" w:firstLine="0"/>
              <w:jc w:val="left"/>
              <w:rPr>
                <w:sz w:val="20"/>
                <w:szCs w:val="20"/>
              </w:rPr>
            </w:pPr>
            <w:r w:rsidRPr="001A268B">
              <w:rPr>
                <w:i/>
                <w:sz w:val="20"/>
                <w:szCs w:val="20"/>
              </w:rPr>
              <w:t>доля, %</w:t>
            </w:r>
          </w:p>
        </w:tc>
        <w:tc>
          <w:tcPr>
            <w:tcW w:w="890" w:type="dxa"/>
            <w:tcBorders>
              <w:top w:val="nil"/>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 </w:t>
            </w:r>
            <w:r w:rsidR="00403334">
              <w:rPr>
                <w:sz w:val="20"/>
                <w:szCs w:val="20"/>
              </w:rPr>
              <w:t>11,77</w:t>
            </w:r>
          </w:p>
        </w:tc>
        <w:tc>
          <w:tcPr>
            <w:tcW w:w="823" w:type="dxa"/>
            <w:tcBorders>
              <w:top w:val="single" w:sz="4" w:space="0" w:color="000000"/>
              <w:left w:val="single" w:sz="4" w:space="0" w:color="000000"/>
              <w:bottom w:val="single" w:sz="4" w:space="0" w:color="000000"/>
              <w:right w:val="nil"/>
            </w:tcBorders>
          </w:tcPr>
          <w:p w:rsidR="00880642" w:rsidRPr="001A268B" w:rsidRDefault="00403334" w:rsidP="00880642">
            <w:pPr>
              <w:spacing w:after="0" w:line="259" w:lineRule="auto"/>
              <w:ind w:left="128" w:right="0" w:firstLine="0"/>
              <w:jc w:val="left"/>
              <w:rPr>
                <w:sz w:val="20"/>
                <w:szCs w:val="20"/>
              </w:rPr>
            </w:pPr>
            <w:r>
              <w:rPr>
                <w:sz w:val="20"/>
                <w:szCs w:val="20"/>
              </w:rPr>
              <w:t>30,45</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403334" w:rsidP="00880642">
            <w:pPr>
              <w:spacing w:after="0" w:line="259" w:lineRule="auto"/>
              <w:ind w:left="58" w:right="0" w:firstLine="0"/>
              <w:jc w:val="left"/>
              <w:rPr>
                <w:sz w:val="20"/>
                <w:szCs w:val="20"/>
              </w:rPr>
            </w:pPr>
            <w:r>
              <w:rPr>
                <w:sz w:val="20"/>
                <w:szCs w:val="20"/>
              </w:rPr>
              <w:t>8,82</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403334" w:rsidP="00880642">
            <w:pPr>
              <w:spacing w:after="0" w:line="259" w:lineRule="auto"/>
              <w:ind w:left="56" w:right="0" w:firstLine="0"/>
              <w:jc w:val="left"/>
              <w:rPr>
                <w:sz w:val="20"/>
                <w:szCs w:val="20"/>
              </w:rPr>
            </w:pPr>
            <w:r>
              <w:rPr>
                <w:sz w:val="20"/>
                <w:szCs w:val="20"/>
              </w:rPr>
              <w:t>16,41</w:t>
            </w:r>
          </w:p>
        </w:tc>
      </w:tr>
      <w:tr w:rsidR="00880642" w:rsidTr="00134889">
        <w:trPr>
          <w:trHeight w:val="379"/>
        </w:trPr>
        <w:tc>
          <w:tcPr>
            <w:tcW w:w="5813" w:type="dxa"/>
            <w:tcBorders>
              <w:top w:val="single" w:sz="4" w:space="0" w:color="000000"/>
              <w:left w:val="single" w:sz="4" w:space="0" w:color="000000"/>
              <w:bottom w:val="single" w:sz="4" w:space="0" w:color="000000"/>
              <w:right w:val="single" w:sz="4" w:space="0" w:color="000000"/>
            </w:tcBorders>
          </w:tcPr>
          <w:p w:rsidR="00880642" w:rsidRPr="001A268B" w:rsidRDefault="00880642" w:rsidP="00880642">
            <w:pPr>
              <w:spacing w:after="0" w:line="259" w:lineRule="auto"/>
              <w:ind w:left="50" w:right="0" w:firstLine="0"/>
              <w:jc w:val="left"/>
              <w:rPr>
                <w:sz w:val="20"/>
                <w:szCs w:val="20"/>
              </w:rPr>
            </w:pPr>
            <w:r w:rsidRPr="001A268B">
              <w:rPr>
                <w:sz w:val="20"/>
                <w:szCs w:val="20"/>
              </w:rPr>
              <w:t xml:space="preserve">Штрафы, санкции, возмещение ущерба  </w:t>
            </w:r>
          </w:p>
        </w:tc>
        <w:tc>
          <w:tcPr>
            <w:tcW w:w="890" w:type="dxa"/>
            <w:tcBorders>
              <w:top w:val="nil"/>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910,00</w:t>
            </w:r>
          </w:p>
        </w:tc>
        <w:tc>
          <w:tcPr>
            <w:tcW w:w="823" w:type="dxa"/>
            <w:tcBorders>
              <w:top w:val="single" w:sz="4" w:space="0" w:color="000000"/>
              <w:left w:val="single" w:sz="4" w:space="0" w:color="000000"/>
              <w:bottom w:val="single" w:sz="4" w:space="0" w:color="auto"/>
              <w:right w:val="nil"/>
            </w:tcBorders>
          </w:tcPr>
          <w:p w:rsidR="00880642" w:rsidRPr="001A268B" w:rsidRDefault="00880642" w:rsidP="00880642">
            <w:pPr>
              <w:spacing w:after="0" w:line="259" w:lineRule="auto"/>
              <w:ind w:left="128" w:right="0" w:firstLine="0"/>
              <w:jc w:val="left"/>
              <w:rPr>
                <w:sz w:val="20"/>
                <w:szCs w:val="20"/>
              </w:rPr>
            </w:pPr>
            <w:r>
              <w:rPr>
                <w:sz w:val="20"/>
                <w:szCs w:val="20"/>
              </w:rPr>
              <w:t>500,0</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8" w:right="0" w:firstLine="0"/>
              <w:jc w:val="left"/>
              <w:rPr>
                <w:sz w:val="20"/>
                <w:szCs w:val="20"/>
              </w:rPr>
            </w:pPr>
            <w:r>
              <w:rPr>
                <w:sz w:val="20"/>
                <w:szCs w:val="20"/>
              </w:rPr>
              <w:t>520,0</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6" w:right="0" w:firstLine="0"/>
              <w:jc w:val="left"/>
              <w:rPr>
                <w:sz w:val="20"/>
                <w:szCs w:val="20"/>
              </w:rPr>
            </w:pPr>
            <w:r>
              <w:rPr>
                <w:sz w:val="20"/>
                <w:szCs w:val="20"/>
              </w:rPr>
              <w:t>530,0</w:t>
            </w:r>
          </w:p>
        </w:tc>
      </w:tr>
      <w:tr w:rsidR="00DA7ECD" w:rsidTr="00134889">
        <w:trPr>
          <w:trHeight w:val="282"/>
        </w:trPr>
        <w:tc>
          <w:tcPr>
            <w:tcW w:w="5813" w:type="dxa"/>
            <w:tcBorders>
              <w:top w:val="single" w:sz="4" w:space="0" w:color="000000"/>
              <w:left w:val="single" w:sz="4" w:space="0" w:color="000000"/>
              <w:bottom w:val="single" w:sz="4" w:space="0" w:color="000000"/>
              <w:right w:val="single" w:sz="4" w:space="0" w:color="auto"/>
            </w:tcBorders>
          </w:tcPr>
          <w:p w:rsidR="00DA7ECD" w:rsidRPr="001A268B" w:rsidRDefault="00DA7ECD" w:rsidP="00880642">
            <w:pPr>
              <w:spacing w:after="0" w:line="259" w:lineRule="auto"/>
              <w:ind w:left="50" w:right="0" w:firstLine="0"/>
              <w:jc w:val="left"/>
              <w:rPr>
                <w:sz w:val="20"/>
                <w:szCs w:val="20"/>
              </w:rPr>
            </w:pPr>
            <w:r w:rsidRPr="001A268B">
              <w:rPr>
                <w:i/>
                <w:sz w:val="20"/>
                <w:szCs w:val="20"/>
              </w:rPr>
              <w:t>доля, %</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DA7ECD" w:rsidRDefault="00DA7ECD" w:rsidP="00880642">
            <w:pPr>
              <w:ind w:firstLine="13"/>
              <w:jc w:val="left"/>
              <w:rPr>
                <w:sz w:val="20"/>
                <w:szCs w:val="20"/>
              </w:rPr>
            </w:pPr>
            <w:r>
              <w:rPr>
                <w:sz w:val="20"/>
                <w:szCs w:val="20"/>
              </w:rPr>
              <w:t> 3,57</w:t>
            </w:r>
          </w:p>
        </w:tc>
        <w:tc>
          <w:tcPr>
            <w:tcW w:w="948" w:type="dxa"/>
            <w:gridSpan w:val="2"/>
            <w:tcBorders>
              <w:top w:val="single" w:sz="4" w:space="0" w:color="auto"/>
              <w:left w:val="single" w:sz="4" w:space="0" w:color="auto"/>
              <w:bottom w:val="single" w:sz="4" w:space="0" w:color="auto"/>
              <w:right w:val="single" w:sz="4" w:space="0" w:color="000000"/>
            </w:tcBorders>
          </w:tcPr>
          <w:p w:rsidR="00DA7ECD" w:rsidRPr="001A268B" w:rsidRDefault="00DA7ECD" w:rsidP="00880642">
            <w:pPr>
              <w:spacing w:after="160" w:line="259" w:lineRule="auto"/>
              <w:ind w:right="0" w:firstLine="0"/>
              <w:jc w:val="left"/>
              <w:rPr>
                <w:sz w:val="20"/>
                <w:szCs w:val="20"/>
              </w:rPr>
            </w:pPr>
            <w:r>
              <w:rPr>
                <w:sz w:val="20"/>
                <w:szCs w:val="20"/>
              </w:rPr>
              <w:t xml:space="preserve"> 1,53</w:t>
            </w:r>
          </w:p>
        </w:tc>
        <w:tc>
          <w:tcPr>
            <w:tcW w:w="865" w:type="dxa"/>
            <w:tcBorders>
              <w:top w:val="single" w:sz="4" w:space="0" w:color="000000"/>
              <w:left w:val="single" w:sz="4" w:space="0" w:color="000000"/>
              <w:bottom w:val="single" w:sz="4" w:space="0" w:color="000000"/>
              <w:right w:val="single" w:sz="4" w:space="0" w:color="000000"/>
            </w:tcBorders>
          </w:tcPr>
          <w:p w:rsidR="00DA7ECD" w:rsidRPr="001A268B" w:rsidRDefault="00DA7ECD" w:rsidP="00880642">
            <w:pPr>
              <w:spacing w:after="0" w:line="259" w:lineRule="auto"/>
              <w:ind w:left="58" w:right="0" w:firstLine="0"/>
              <w:jc w:val="left"/>
              <w:rPr>
                <w:sz w:val="20"/>
                <w:szCs w:val="20"/>
              </w:rPr>
            </w:pPr>
            <w:r>
              <w:rPr>
                <w:sz w:val="20"/>
                <w:szCs w:val="20"/>
              </w:rPr>
              <w:t>2,11</w:t>
            </w:r>
          </w:p>
        </w:tc>
        <w:tc>
          <w:tcPr>
            <w:tcW w:w="847" w:type="dxa"/>
            <w:tcBorders>
              <w:top w:val="single" w:sz="4" w:space="0" w:color="000000"/>
              <w:left w:val="single" w:sz="4" w:space="0" w:color="000000"/>
              <w:bottom w:val="single" w:sz="4" w:space="0" w:color="000000"/>
              <w:right w:val="single" w:sz="4" w:space="0" w:color="000000"/>
            </w:tcBorders>
          </w:tcPr>
          <w:p w:rsidR="00DA7ECD" w:rsidRPr="001A268B" w:rsidRDefault="00DA7ECD" w:rsidP="00880642">
            <w:pPr>
              <w:spacing w:after="0" w:line="259" w:lineRule="auto"/>
              <w:ind w:left="56" w:right="0" w:firstLine="0"/>
              <w:jc w:val="left"/>
              <w:rPr>
                <w:sz w:val="20"/>
                <w:szCs w:val="20"/>
              </w:rPr>
            </w:pPr>
            <w:r>
              <w:rPr>
                <w:sz w:val="20"/>
                <w:szCs w:val="20"/>
              </w:rPr>
              <w:t>1,95</w:t>
            </w:r>
          </w:p>
        </w:tc>
      </w:tr>
      <w:tr w:rsidR="00880642" w:rsidTr="00134889">
        <w:trPr>
          <w:trHeight w:val="360"/>
        </w:trPr>
        <w:tc>
          <w:tcPr>
            <w:tcW w:w="5813" w:type="dxa"/>
            <w:tcBorders>
              <w:top w:val="single" w:sz="4" w:space="0" w:color="000000"/>
              <w:left w:val="single" w:sz="4" w:space="0" w:color="000000"/>
              <w:bottom w:val="single" w:sz="4" w:space="0" w:color="000000"/>
              <w:right w:val="single" w:sz="4" w:space="0" w:color="000000"/>
            </w:tcBorders>
          </w:tcPr>
          <w:p w:rsidR="00880642" w:rsidRPr="001A268B" w:rsidRDefault="00880642" w:rsidP="00880642">
            <w:pPr>
              <w:spacing w:after="0" w:line="259" w:lineRule="auto"/>
              <w:ind w:left="50" w:right="5" w:firstLine="0"/>
              <w:jc w:val="left"/>
              <w:rPr>
                <w:sz w:val="20"/>
                <w:szCs w:val="20"/>
              </w:rPr>
            </w:pPr>
            <w:r w:rsidRPr="001A268B">
              <w:rPr>
                <w:sz w:val="20"/>
                <w:szCs w:val="20"/>
              </w:rPr>
              <w:t xml:space="preserve">Прочие неналоговые доходы  </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518,90</w:t>
            </w:r>
          </w:p>
        </w:tc>
        <w:tc>
          <w:tcPr>
            <w:tcW w:w="823" w:type="dxa"/>
            <w:tcBorders>
              <w:top w:val="single" w:sz="4" w:space="0" w:color="auto"/>
              <w:left w:val="single" w:sz="4" w:space="0" w:color="000000"/>
              <w:bottom w:val="single" w:sz="4" w:space="0" w:color="000000"/>
              <w:right w:val="nil"/>
            </w:tcBorders>
          </w:tcPr>
          <w:p w:rsidR="00880642" w:rsidRPr="001A268B" w:rsidRDefault="00880642" w:rsidP="00880642">
            <w:pPr>
              <w:spacing w:after="0" w:line="259" w:lineRule="auto"/>
              <w:ind w:left="128" w:right="0" w:firstLine="0"/>
              <w:jc w:val="left"/>
              <w:rPr>
                <w:sz w:val="20"/>
                <w:szCs w:val="20"/>
              </w:rPr>
            </w:pPr>
            <w:r>
              <w:rPr>
                <w:sz w:val="20"/>
                <w:szCs w:val="20"/>
              </w:rPr>
              <w:t>785,5</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8" w:right="0" w:firstLine="0"/>
              <w:jc w:val="left"/>
              <w:rPr>
                <w:sz w:val="20"/>
                <w:szCs w:val="20"/>
              </w:rPr>
            </w:pPr>
            <w:r>
              <w:rPr>
                <w:sz w:val="20"/>
                <w:szCs w:val="20"/>
              </w:rPr>
              <w:t>358,0</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left="56" w:right="0" w:firstLine="0"/>
              <w:jc w:val="left"/>
              <w:rPr>
                <w:sz w:val="20"/>
                <w:szCs w:val="20"/>
              </w:rPr>
            </w:pPr>
            <w:r>
              <w:rPr>
                <w:sz w:val="20"/>
                <w:szCs w:val="20"/>
              </w:rPr>
              <w:t>328,0</w:t>
            </w:r>
          </w:p>
        </w:tc>
      </w:tr>
      <w:tr w:rsidR="00880642" w:rsidTr="00134889">
        <w:trPr>
          <w:trHeight w:val="224"/>
        </w:trPr>
        <w:tc>
          <w:tcPr>
            <w:tcW w:w="5813" w:type="dxa"/>
            <w:tcBorders>
              <w:top w:val="single" w:sz="4" w:space="0" w:color="000000"/>
              <w:left w:val="single" w:sz="4" w:space="0" w:color="000000"/>
              <w:bottom w:val="single" w:sz="4" w:space="0" w:color="000000"/>
              <w:right w:val="single" w:sz="4" w:space="0" w:color="000000"/>
            </w:tcBorders>
          </w:tcPr>
          <w:p w:rsidR="00880642" w:rsidRPr="001A268B" w:rsidRDefault="00880642" w:rsidP="00880642">
            <w:pPr>
              <w:spacing w:after="0" w:line="259" w:lineRule="auto"/>
              <w:ind w:left="50" w:right="5" w:firstLine="0"/>
              <w:jc w:val="left"/>
              <w:rPr>
                <w:sz w:val="20"/>
                <w:szCs w:val="20"/>
              </w:rPr>
            </w:pPr>
            <w:r w:rsidRPr="00CA6021">
              <w:rPr>
                <w:i/>
                <w:sz w:val="20"/>
                <w:szCs w:val="20"/>
              </w:rPr>
              <w:lastRenderedPageBreak/>
              <w:t>доля, %</w:t>
            </w:r>
          </w:p>
        </w:tc>
        <w:tc>
          <w:tcPr>
            <w:tcW w:w="890" w:type="dxa"/>
            <w:tcBorders>
              <w:top w:val="nil"/>
              <w:left w:val="single" w:sz="4" w:space="0" w:color="auto"/>
              <w:bottom w:val="single" w:sz="4" w:space="0" w:color="auto"/>
              <w:right w:val="single" w:sz="4" w:space="0" w:color="auto"/>
            </w:tcBorders>
            <w:shd w:val="clear" w:color="auto" w:fill="auto"/>
          </w:tcPr>
          <w:p w:rsidR="00880642" w:rsidRDefault="00880642" w:rsidP="00880642">
            <w:pPr>
              <w:ind w:firstLine="13"/>
              <w:jc w:val="left"/>
              <w:rPr>
                <w:sz w:val="20"/>
                <w:szCs w:val="20"/>
              </w:rPr>
            </w:pPr>
            <w:r>
              <w:rPr>
                <w:sz w:val="20"/>
                <w:szCs w:val="20"/>
              </w:rPr>
              <w:t> </w:t>
            </w:r>
            <w:r w:rsidR="00403334">
              <w:rPr>
                <w:sz w:val="20"/>
                <w:szCs w:val="20"/>
              </w:rPr>
              <w:t>2,04</w:t>
            </w:r>
          </w:p>
        </w:tc>
        <w:tc>
          <w:tcPr>
            <w:tcW w:w="823" w:type="dxa"/>
            <w:tcBorders>
              <w:top w:val="single" w:sz="4" w:space="0" w:color="000000"/>
              <w:left w:val="single" w:sz="4" w:space="0" w:color="000000"/>
              <w:bottom w:val="single" w:sz="4" w:space="0" w:color="000000"/>
              <w:right w:val="nil"/>
            </w:tcBorders>
          </w:tcPr>
          <w:p w:rsidR="00880642" w:rsidRDefault="00403334" w:rsidP="00880642">
            <w:pPr>
              <w:spacing w:after="0" w:line="259" w:lineRule="auto"/>
              <w:ind w:left="128" w:right="0" w:firstLine="0"/>
              <w:jc w:val="left"/>
              <w:rPr>
                <w:sz w:val="20"/>
                <w:szCs w:val="20"/>
              </w:rPr>
            </w:pPr>
            <w:r>
              <w:rPr>
                <w:sz w:val="20"/>
                <w:szCs w:val="20"/>
              </w:rPr>
              <w:t>2,40</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Default="00403334" w:rsidP="00880642">
            <w:pPr>
              <w:spacing w:after="0" w:line="259" w:lineRule="auto"/>
              <w:ind w:left="58" w:right="0" w:firstLine="0"/>
              <w:jc w:val="left"/>
              <w:rPr>
                <w:sz w:val="20"/>
                <w:szCs w:val="20"/>
              </w:rPr>
            </w:pPr>
            <w:r>
              <w:rPr>
                <w:sz w:val="20"/>
                <w:szCs w:val="20"/>
              </w:rPr>
              <w:t>1,45</w:t>
            </w:r>
          </w:p>
        </w:tc>
        <w:tc>
          <w:tcPr>
            <w:tcW w:w="847" w:type="dxa"/>
            <w:tcBorders>
              <w:top w:val="single" w:sz="4" w:space="0" w:color="000000"/>
              <w:left w:val="single" w:sz="4" w:space="0" w:color="000000"/>
              <w:bottom w:val="single" w:sz="4" w:space="0" w:color="000000"/>
              <w:right w:val="single" w:sz="4" w:space="0" w:color="000000"/>
            </w:tcBorders>
          </w:tcPr>
          <w:p w:rsidR="00880642" w:rsidRDefault="00403334" w:rsidP="00880642">
            <w:pPr>
              <w:spacing w:after="0" w:line="259" w:lineRule="auto"/>
              <w:ind w:left="56" w:right="0" w:firstLine="0"/>
              <w:jc w:val="left"/>
              <w:rPr>
                <w:sz w:val="20"/>
                <w:szCs w:val="20"/>
              </w:rPr>
            </w:pPr>
            <w:r>
              <w:rPr>
                <w:sz w:val="20"/>
                <w:szCs w:val="20"/>
              </w:rPr>
              <w:t>1,21</w:t>
            </w:r>
          </w:p>
        </w:tc>
      </w:tr>
      <w:tr w:rsidR="00880642" w:rsidTr="00134889">
        <w:trPr>
          <w:trHeight w:val="437"/>
        </w:trPr>
        <w:tc>
          <w:tcPr>
            <w:tcW w:w="5813" w:type="dxa"/>
            <w:tcBorders>
              <w:top w:val="single" w:sz="4" w:space="0" w:color="000000"/>
              <w:left w:val="single" w:sz="4" w:space="0" w:color="000000"/>
              <w:bottom w:val="single" w:sz="4" w:space="0" w:color="000000"/>
              <w:right w:val="single" w:sz="4" w:space="0" w:color="000000"/>
            </w:tcBorders>
          </w:tcPr>
          <w:p w:rsidR="00880642" w:rsidRPr="00502548" w:rsidRDefault="00880642" w:rsidP="00880642">
            <w:pPr>
              <w:spacing w:after="0" w:line="259" w:lineRule="auto"/>
              <w:ind w:left="50" w:right="0" w:firstLine="0"/>
              <w:jc w:val="left"/>
              <w:rPr>
                <w:sz w:val="20"/>
                <w:szCs w:val="20"/>
              </w:rPr>
            </w:pPr>
            <w:r w:rsidRPr="00502548">
              <w:rPr>
                <w:sz w:val="20"/>
                <w:szCs w:val="20"/>
              </w:rPr>
              <w:t xml:space="preserve">Итого </w:t>
            </w:r>
          </w:p>
        </w:tc>
        <w:tc>
          <w:tcPr>
            <w:tcW w:w="890" w:type="dxa"/>
            <w:tcBorders>
              <w:top w:val="nil"/>
              <w:left w:val="single" w:sz="4" w:space="0" w:color="auto"/>
              <w:bottom w:val="single" w:sz="4" w:space="0" w:color="auto"/>
              <w:right w:val="single" w:sz="4" w:space="0" w:color="auto"/>
            </w:tcBorders>
            <w:shd w:val="clear" w:color="auto" w:fill="auto"/>
          </w:tcPr>
          <w:p w:rsidR="00880642" w:rsidRDefault="00880642" w:rsidP="00880642">
            <w:pPr>
              <w:ind w:right="-38" w:firstLine="13"/>
              <w:jc w:val="left"/>
              <w:rPr>
                <w:sz w:val="20"/>
                <w:szCs w:val="20"/>
              </w:rPr>
            </w:pPr>
            <w:r>
              <w:rPr>
                <w:sz w:val="20"/>
                <w:szCs w:val="20"/>
              </w:rPr>
              <w:t>25 464,90</w:t>
            </w:r>
          </w:p>
        </w:tc>
        <w:tc>
          <w:tcPr>
            <w:tcW w:w="823" w:type="dxa"/>
            <w:tcBorders>
              <w:top w:val="single" w:sz="4" w:space="0" w:color="000000"/>
              <w:left w:val="single" w:sz="4" w:space="0" w:color="000000"/>
              <w:bottom w:val="single" w:sz="4" w:space="0" w:color="000000"/>
              <w:right w:val="nil"/>
            </w:tcBorders>
          </w:tcPr>
          <w:p w:rsidR="00880642" w:rsidRPr="001A268B" w:rsidRDefault="00880642" w:rsidP="00880642">
            <w:pPr>
              <w:spacing w:after="0" w:line="259" w:lineRule="auto"/>
              <w:ind w:right="0" w:firstLine="0"/>
              <w:jc w:val="left"/>
              <w:rPr>
                <w:sz w:val="20"/>
                <w:szCs w:val="20"/>
              </w:rPr>
            </w:pPr>
            <w:r>
              <w:rPr>
                <w:sz w:val="20"/>
                <w:szCs w:val="20"/>
              </w:rPr>
              <w:t xml:space="preserve"> 32 778,6</w:t>
            </w:r>
          </w:p>
        </w:tc>
        <w:tc>
          <w:tcPr>
            <w:tcW w:w="125" w:type="dxa"/>
            <w:tcBorders>
              <w:top w:val="single" w:sz="4" w:space="0" w:color="000000"/>
              <w:left w:val="nil"/>
              <w:bottom w:val="single" w:sz="4" w:space="0" w:color="000000"/>
              <w:right w:val="single" w:sz="4" w:space="0" w:color="000000"/>
            </w:tcBorders>
          </w:tcPr>
          <w:p w:rsidR="00880642" w:rsidRPr="001A268B" w:rsidRDefault="00880642" w:rsidP="00880642">
            <w:pPr>
              <w:spacing w:after="160" w:line="259" w:lineRule="auto"/>
              <w:ind w:right="0" w:firstLine="0"/>
              <w:jc w:val="left"/>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right="0" w:firstLine="0"/>
              <w:jc w:val="left"/>
              <w:rPr>
                <w:sz w:val="20"/>
                <w:szCs w:val="20"/>
              </w:rPr>
            </w:pPr>
            <w:r>
              <w:rPr>
                <w:sz w:val="20"/>
                <w:szCs w:val="20"/>
              </w:rPr>
              <w:t>24 624,7</w:t>
            </w:r>
          </w:p>
        </w:tc>
        <w:tc>
          <w:tcPr>
            <w:tcW w:w="847" w:type="dxa"/>
            <w:tcBorders>
              <w:top w:val="single" w:sz="4" w:space="0" w:color="000000"/>
              <w:left w:val="single" w:sz="4" w:space="0" w:color="000000"/>
              <w:bottom w:val="single" w:sz="4" w:space="0" w:color="000000"/>
              <w:right w:val="single" w:sz="4" w:space="0" w:color="000000"/>
            </w:tcBorders>
          </w:tcPr>
          <w:p w:rsidR="00880642" w:rsidRPr="001A268B" w:rsidRDefault="00F86CCD" w:rsidP="00880642">
            <w:pPr>
              <w:spacing w:after="0" w:line="259" w:lineRule="auto"/>
              <w:ind w:right="0" w:firstLine="0"/>
              <w:jc w:val="left"/>
              <w:rPr>
                <w:sz w:val="20"/>
                <w:szCs w:val="20"/>
              </w:rPr>
            </w:pPr>
            <w:r>
              <w:rPr>
                <w:sz w:val="20"/>
                <w:szCs w:val="20"/>
              </w:rPr>
              <w:t xml:space="preserve"> 27 231,6</w:t>
            </w:r>
          </w:p>
        </w:tc>
      </w:tr>
    </w:tbl>
    <w:p w:rsidR="0036005A" w:rsidRPr="00B91920" w:rsidRDefault="0045584D" w:rsidP="00B91920">
      <w:pPr>
        <w:tabs>
          <w:tab w:val="left" w:pos="10"/>
        </w:tabs>
        <w:spacing w:after="0" w:line="240" w:lineRule="auto"/>
        <w:ind w:right="0" w:firstLine="709"/>
        <w:rPr>
          <w:color w:val="auto"/>
          <w:sz w:val="28"/>
          <w:szCs w:val="28"/>
        </w:rPr>
      </w:pPr>
      <w:r w:rsidRPr="00B91920">
        <w:rPr>
          <w:color w:val="auto"/>
          <w:sz w:val="28"/>
          <w:szCs w:val="28"/>
        </w:rPr>
        <w:t xml:space="preserve">Как видно из таблицы, наибольший объем в неналоговых доходах приходится </w:t>
      </w:r>
      <w:r w:rsidR="00B87149" w:rsidRPr="00B91920">
        <w:rPr>
          <w:color w:val="auto"/>
          <w:sz w:val="28"/>
          <w:szCs w:val="28"/>
        </w:rPr>
        <w:t xml:space="preserve">на доходы, </w:t>
      </w:r>
      <w:r w:rsidRPr="00B91920">
        <w:rPr>
          <w:color w:val="auto"/>
          <w:sz w:val="28"/>
          <w:szCs w:val="28"/>
        </w:rPr>
        <w:t>получаемые в виде арендной платы за земельные участки, государственная собственность на которые не разграничена и находящиеся в собственности городских округов</w:t>
      </w:r>
      <w:r w:rsidR="00DA66B2" w:rsidRPr="00B91920">
        <w:rPr>
          <w:color w:val="auto"/>
          <w:sz w:val="28"/>
          <w:szCs w:val="28"/>
        </w:rPr>
        <w:t xml:space="preserve"> </w:t>
      </w:r>
      <w:r w:rsidR="0036005A" w:rsidRPr="00B91920">
        <w:rPr>
          <w:color w:val="auto"/>
          <w:sz w:val="28"/>
          <w:szCs w:val="28"/>
        </w:rPr>
        <w:t>определен в соответствии с решением Городского Собрания депутатов от 22.03.2019 № 7 «Об арендной плате за земельные участки, расположенные на территории муниципального образования город Яровое Алтайского края» (с изменениями от 23.12.2021 №44) с учетом:</w:t>
      </w:r>
    </w:p>
    <w:p w:rsidR="0036005A" w:rsidRPr="00B91920" w:rsidRDefault="0036005A" w:rsidP="00B91920">
      <w:pPr>
        <w:tabs>
          <w:tab w:val="left" w:pos="10"/>
        </w:tabs>
        <w:spacing w:after="0" w:line="240" w:lineRule="auto"/>
        <w:ind w:right="0" w:firstLine="709"/>
        <w:rPr>
          <w:color w:val="auto"/>
          <w:sz w:val="28"/>
          <w:szCs w:val="28"/>
        </w:rPr>
      </w:pPr>
      <w:r w:rsidRPr="00B91920">
        <w:rPr>
          <w:color w:val="auto"/>
          <w:sz w:val="28"/>
          <w:szCs w:val="28"/>
        </w:rPr>
        <w:t xml:space="preserve">1) корректировки размера арендной платы в связи с пересмотром кадастровой в соответствии с приказом </w:t>
      </w:r>
      <w:proofErr w:type="spellStart"/>
      <w:r w:rsidRPr="00B91920">
        <w:rPr>
          <w:color w:val="auto"/>
          <w:sz w:val="28"/>
          <w:szCs w:val="28"/>
        </w:rPr>
        <w:t>Алтайкрайимущества</w:t>
      </w:r>
      <w:proofErr w:type="spellEnd"/>
      <w:r w:rsidRPr="00B91920">
        <w:rPr>
          <w:color w:val="auto"/>
          <w:sz w:val="28"/>
          <w:szCs w:val="28"/>
        </w:rPr>
        <w:t xml:space="preserve"> от 24.10.2022 № 165 «Об утверждении результатов определения кадастровой стоимости </w:t>
      </w:r>
      <w:r w:rsidRPr="00B91920">
        <w:rPr>
          <w:color w:val="auto"/>
          <w:sz w:val="28"/>
          <w:szCs w:val="28"/>
        </w:rPr>
        <w:br/>
        <w:t>объектов недвижимости на территории Алтайского края»;</w:t>
      </w:r>
    </w:p>
    <w:p w:rsidR="0036005A" w:rsidRPr="00B91920" w:rsidRDefault="0036005A" w:rsidP="00B91920">
      <w:pPr>
        <w:tabs>
          <w:tab w:val="left" w:pos="10"/>
        </w:tabs>
        <w:spacing w:after="0" w:line="240" w:lineRule="auto"/>
        <w:ind w:right="0" w:firstLine="709"/>
        <w:rPr>
          <w:color w:val="auto"/>
          <w:sz w:val="28"/>
          <w:szCs w:val="28"/>
        </w:rPr>
      </w:pPr>
      <w:r w:rsidRPr="00B91920">
        <w:rPr>
          <w:color w:val="auto"/>
          <w:sz w:val="28"/>
          <w:szCs w:val="28"/>
        </w:rPr>
        <w:t xml:space="preserve"> 2) сложившейся задолженности на 01.01.2023 и планируемой на 01.01.2024, 01.01.2025, 01.01.2026;</w:t>
      </w:r>
    </w:p>
    <w:p w:rsidR="0036005A" w:rsidRPr="00B91920" w:rsidRDefault="0036005A" w:rsidP="00B91920">
      <w:pPr>
        <w:tabs>
          <w:tab w:val="left" w:pos="10"/>
        </w:tabs>
        <w:spacing w:after="0" w:line="240" w:lineRule="auto"/>
        <w:ind w:right="0" w:firstLine="709"/>
        <w:rPr>
          <w:color w:val="auto"/>
          <w:sz w:val="28"/>
          <w:szCs w:val="28"/>
        </w:rPr>
      </w:pPr>
      <w:r w:rsidRPr="00B91920">
        <w:rPr>
          <w:color w:val="auto"/>
          <w:sz w:val="28"/>
          <w:szCs w:val="28"/>
        </w:rPr>
        <w:t>3) уточнения количества договоров аренды земельных участков в результате:</w:t>
      </w:r>
    </w:p>
    <w:p w:rsidR="0036005A" w:rsidRPr="00B91920" w:rsidRDefault="0036005A" w:rsidP="00B91920">
      <w:pPr>
        <w:tabs>
          <w:tab w:val="left" w:pos="10"/>
        </w:tabs>
        <w:spacing w:after="0" w:line="240" w:lineRule="auto"/>
        <w:ind w:right="0" w:firstLine="709"/>
        <w:rPr>
          <w:color w:val="auto"/>
          <w:sz w:val="28"/>
          <w:szCs w:val="28"/>
        </w:rPr>
      </w:pPr>
      <w:r w:rsidRPr="00B91920">
        <w:rPr>
          <w:color w:val="auto"/>
          <w:sz w:val="28"/>
          <w:szCs w:val="28"/>
        </w:rPr>
        <w:t>- расторжения договоров с арендаторами, которые ликвидированы или находятся в стадии ликвидации;</w:t>
      </w:r>
    </w:p>
    <w:p w:rsidR="0036005A" w:rsidRPr="00B91920" w:rsidRDefault="0036005A" w:rsidP="00B91920">
      <w:pPr>
        <w:tabs>
          <w:tab w:val="left" w:pos="10"/>
        </w:tabs>
        <w:spacing w:after="0" w:line="240" w:lineRule="auto"/>
        <w:ind w:right="0" w:firstLine="709"/>
        <w:rPr>
          <w:color w:val="auto"/>
          <w:sz w:val="28"/>
          <w:szCs w:val="28"/>
        </w:rPr>
      </w:pPr>
      <w:r w:rsidRPr="00B91920">
        <w:rPr>
          <w:color w:val="auto"/>
          <w:sz w:val="28"/>
          <w:szCs w:val="28"/>
        </w:rPr>
        <w:t>- выкупа земельных участков собственниками зданий, строений и сооружений, расположенных на данных земельных участках.</w:t>
      </w:r>
    </w:p>
    <w:p w:rsidR="0036005A" w:rsidRPr="00B91920" w:rsidRDefault="0045584D" w:rsidP="00B91920">
      <w:pPr>
        <w:tabs>
          <w:tab w:val="left" w:pos="10"/>
        </w:tabs>
        <w:spacing w:after="0" w:line="240" w:lineRule="auto"/>
        <w:ind w:right="0" w:firstLine="709"/>
        <w:rPr>
          <w:color w:val="auto"/>
          <w:sz w:val="28"/>
          <w:szCs w:val="28"/>
        </w:rPr>
      </w:pPr>
      <w:r w:rsidRPr="00B91920">
        <w:rPr>
          <w:color w:val="auto"/>
          <w:sz w:val="28"/>
          <w:szCs w:val="28"/>
        </w:rPr>
        <w:t xml:space="preserve"> На 202</w:t>
      </w:r>
      <w:r w:rsidR="0036005A" w:rsidRPr="00B91920">
        <w:rPr>
          <w:color w:val="auto"/>
          <w:sz w:val="28"/>
          <w:szCs w:val="28"/>
        </w:rPr>
        <w:t>4</w:t>
      </w:r>
      <w:r w:rsidRPr="00B91920">
        <w:rPr>
          <w:color w:val="auto"/>
          <w:sz w:val="28"/>
          <w:szCs w:val="28"/>
        </w:rPr>
        <w:t xml:space="preserve"> год прогнозируется </w:t>
      </w:r>
      <w:r w:rsidR="0036005A" w:rsidRPr="00B91920">
        <w:rPr>
          <w:color w:val="auto"/>
          <w:sz w:val="28"/>
          <w:szCs w:val="28"/>
        </w:rPr>
        <w:t xml:space="preserve">снижение </w:t>
      </w:r>
      <w:r w:rsidRPr="00B91920">
        <w:rPr>
          <w:color w:val="auto"/>
          <w:sz w:val="28"/>
          <w:szCs w:val="28"/>
        </w:rPr>
        <w:t>к уровню 202</w:t>
      </w:r>
      <w:r w:rsidR="0036005A" w:rsidRPr="00B91920">
        <w:rPr>
          <w:color w:val="auto"/>
          <w:sz w:val="28"/>
          <w:szCs w:val="28"/>
        </w:rPr>
        <w:t>3</w:t>
      </w:r>
      <w:r w:rsidRPr="00B91920">
        <w:rPr>
          <w:color w:val="auto"/>
          <w:sz w:val="28"/>
          <w:szCs w:val="28"/>
        </w:rPr>
        <w:t xml:space="preserve"> года данного доходного источника на </w:t>
      </w:r>
      <w:r w:rsidR="0036005A" w:rsidRPr="00B91920">
        <w:rPr>
          <w:color w:val="auto"/>
          <w:sz w:val="28"/>
          <w:szCs w:val="28"/>
        </w:rPr>
        <w:t>2 138,4</w:t>
      </w:r>
      <w:r w:rsidRPr="00B91920">
        <w:rPr>
          <w:color w:val="auto"/>
          <w:sz w:val="28"/>
          <w:szCs w:val="28"/>
        </w:rPr>
        <w:t xml:space="preserve"> тыс. рублей (</w:t>
      </w:r>
      <w:r w:rsidR="0036005A" w:rsidRPr="00B91920">
        <w:rPr>
          <w:color w:val="auto"/>
          <w:sz w:val="28"/>
          <w:szCs w:val="28"/>
        </w:rPr>
        <w:t>20,6</w:t>
      </w:r>
      <w:r w:rsidRPr="00B91920">
        <w:rPr>
          <w:color w:val="auto"/>
          <w:sz w:val="28"/>
          <w:szCs w:val="28"/>
        </w:rPr>
        <w:t xml:space="preserve">%), при этом отмечается </w:t>
      </w:r>
      <w:r w:rsidR="0036005A" w:rsidRPr="00B91920">
        <w:rPr>
          <w:color w:val="auto"/>
          <w:sz w:val="28"/>
          <w:szCs w:val="28"/>
        </w:rPr>
        <w:t>снижение</w:t>
      </w:r>
      <w:r w:rsidRPr="00B91920">
        <w:rPr>
          <w:color w:val="auto"/>
          <w:sz w:val="28"/>
          <w:szCs w:val="28"/>
        </w:rPr>
        <w:t xml:space="preserve"> его удельного веса в неналоговых доходах с </w:t>
      </w:r>
      <w:r w:rsidR="0036005A" w:rsidRPr="00B91920">
        <w:rPr>
          <w:color w:val="auto"/>
          <w:sz w:val="28"/>
          <w:szCs w:val="28"/>
        </w:rPr>
        <w:t>41,72</w:t>
      </w:r>
      <w:r w:rsidRPr="00B91920">
        <w:rPr>
          <w:color w:val="auto"/>
          <w:sz w:val="28"/>
          <w:szCs w:val="28"/>
        </w:rPr>
        <w:t xml:space="preserve"> % до </w:t>
      </w:r>
      <w:r w:rsidR="0036005A" w:rsidRPr="00B91920">
        <w:rPr>
          <w:color w:val="auto"/>
          <w:sz w:val="28"/>
          <w:szCs w:val="28"/>
        </w:rPr>
        <w:t xml:space="preserve">25,11 %. </w:t>
      </w:r>
      <w:r w:rsidR="00406A8A" w:rsidRPr="00B91920">
        <w:rPr>
          <w:color w:val="auto"/>
          <w:sz w:val="28"/>
          <w:szCs w:val="28"/>
        </w:rPr>
        <w:t xml:space="preserve"> </w:t>
      </w:r>
    </w:p>
    <w:p w:rsidR="003149E6" w:rsidRDefault="00C87466" w:rsidP="003149E6">
      <w:pPr>
        <w:tabs>
          <w:tab w:val="left" w:pos="10"/>
        </w:tabs>
        <w:spacing w:after="0" w:line="240" w:lineRule="auto"/>
        <w:ind w:right="0" w:firstLine="709"/>
        <w:rPr>
          <w:color w:val="auto"/>
          <w:sz w:val="28"/>
          <w:szCs w:val="28"/>
        </w:rPr>
      </w:pPr>
      <w:r w:rsidRPr="00C87466">
        <w:rPr>
          <w:color w:val="auto"/>
          <w:sz w:val="28"/>
          <w:szCs w:val="28"/>
        </w:rPr>
        <w:t xml:space="preserve">На 2024 год доходы от использования имущества, находящегося в </w:t>
      </w:r>
      <w:r w:rsidR="00001A21">
        <w:rPr>
          <w:color w:val="auto"/>
          <w:sz w:val="28"/>
          <w:szCs w:val="28"/>
        </w:rPr>
        <w:t xml:space="preserve">муниципальной </w:t>
      </w:r>
      <w:r w:rsidR="00001A21" w:rsidRPr="00C87466">
        <w:rPr>
          <w:color w:val="auto"/>
          <w:sz w:val="28"/>
          <w:szCs w:val="28"/>
        </w:rPr>
        <w:t>собственности</w:t>
      </w:r>
      <w:r w:rsidRPr="00C87466">
        <w:rPr>
          <w:color w:val="auto"/>
          <w:sz w:val="28"/>
          <w:szCs w:val="28"/>
        </w:rPr>
        <w:t xml:space="preserve"> </w:t>
      </w:r>
      <w:r>
        <w:rPr>
          <w:color w:val="auto"/>
          <w:sz w:val="28"/>
          <w:szCs w:val="28"/>
        </w:rPr>
        <w:t xml:space="preserve">города Яровое </w:t>
      </w:r>
      <w:r w:rsidRPr="00C87466">
        <w:rPr>
          <w:color w:val="auto"/>
          <w:sz w:val="28"/>
          <w:szCs w:val="28"/>
        </w:rPr>
        <w:t xml:space="preserve">Алтайского края прогнозируются в сумме </w:t>
      </w:r>
      <w:r>
        <w:rPr>
          <w:color w:val="auto"/>
          <w:sz w:val="28"/>
          <w:szCs w:val="28"/>
        </w:rPr>
        <w:t>6 971,7</w:t>
      </w:r>
      <w:r w:rsidRPr="00C87466">
        <w:rPr>
          <w:color w:val="auto"/>
          <w:sz w:val="28"/>
          <w:szCs w:val="28"/>
        </w:rPr>
        <w:t xml:space="preserve"> тыс. рублей, с </w:t>
      </w:r>
      <w:r w:rsidR="00001A21">
        <w:rPr>
          <w:color w:val="auto"/>
          <w:sz w:val="28"/>
          <w:szCs w:val="28"/>
        </w:rPr>
        <w:t xml:space="preserve">ростом </w:t>
      </w:r>
      <w:r w:rsidR="00001A21" w:rsidRPr="00C87466">
        <w:rPr>
          <w:color w:val="auto"/>
          <w:sz w:val="28"/>
          <w:szCs w:val="28"/>
        </w:rPr>
        <w:t>к</w:t>
      </w:r>
      <w:r w:rsidRPr="00C87466">
        <w:rPr>
          <w:color w:val="auto"/>
          <w:sz w:val="28"/>
          <w:szCs w:val="28"/>
        </w:rPr>
        <w:t xml:space="preserve"> уровню 2023 года на </w:t>
      </w:r>
      <w:r>
        <w:rPr>
          <w:color w:val="auto"/>
          <w:sz w:val="28"/>
          <w:szCs w:val="28"/>
        </w:rPr>
        <w:t>689,6</w:t>
      </w:r>
      <w:r w:rsidRPr="00C87466">
        <w:rPr>
          <w:color w:val="auto"/>
          <w:sz w:val="28"/>
          <w:szCs w:val="28"/>
        </w:rPr>
        <w:t xml:space="preserve"> тыс. рублей (</w:t>
      </w:r>
      <w:r>
        <w:rPr>
          <w:color w:val="auto"/>
          <w:sz w:val="28"/>
          <w:szCs w:val="28"/>
        </w:rPr>
        <w:t>10,98</w:t>
      </w:r>
      <w:r w:rsidRPr="00C87466">
        <w:rPr>
          <w:color w:val="auto"/>
          <w:sz w:val="28"/>
          <w:szCs w:val="28"/>
        </w:rPr>
        <w:t xml:space="preserve">%), что обусловлено </w:t>
      </w:r>
      <w:r w:rsidR="00001A21">
        <w:rPr>
          <w:color w:val="auto"/>
          <w:sz w:val="28"/>
          <w:szCs w:val="28"/>
        </w:rPr>
        <w:t xml:space="preserve">увеличением </w:t>
      </w:r>
      <w:r w:rsidR="00001A21" w:rsidRPr="00C87466">
        <w:rPr>
          <w:color w:val="auto"/>
          <w:sz w:val="28"/>
          <w:szCs w:val="28"/>
        </w:rPr>
        <w:t>доходов</w:t>
      </w:r>
      <w:r w:rsidRPr="00C87466">
        <w:rPr>
          <w:color w:val="auto"/>
          <w:sz w:val="28"/>
          <w:szCs w:val="28"/>
        </w:rPr>
        <w:t xml:space="preserve"> от</w:t>
      </w:r>
      <w:r w:rsidR="003149E6" w:rsidRPr="001C22FC">
        <w:rPr>
          <w:color w:val="auto"/>
          <w:sz w:val="28"/>
          <w:szCs w:val="28"/>
        </w:rPr>
        <w:t xml:space="preserve"> размещени</w:t>
      </w:r>
      <w:r w:rsidR="003149E6">
        <w:rPr>
          <w:color w:val="auto"/>
          <w:sz w:val="28"/>
          <w:szCs w:val="28"/>
        </w:rPr>
        <w:t xml:space="preserve">я </w:t>
      </w:r>
      <w:r w:rsidR="003149E6" w:rsidRPr="001C22FC">
        <w:rPr>
          <w:color w:val="auto"/>
          <w:sz w:val="28"/>
          <w:szCs w:val="28"/>
        </w:rPr>
        <w:t>нестационарной торговли в летний период с учетом увеличения цены аренды нестационарного торгового объекта.</w:t>
      </w:r>
    </w:p>
    <w:p w:rsidR="00F4553C" w:rsidRDefault="00F4553C" w:rsidP="00F4553C">
      <w:pPr>
        <w:tabs>
          <w:tab w:val="left" w:pos="10"/>
        </w:tabs>
        <w:spacing w:after="0" w:line="240" w:lineRule="auto"/>
        <w:ind w:right="0" w:firstLine="709"/>
        <w:rPr>
          <w:color w:val="auto"/>
          <w:sz w:val="28"/>
          <w:szCs w:val="28"/>
        </w:rPr>
      </w:pPr>
      <w:r>
        <w:rPr>
          <w:color w:val="auto"/>
          <w:sz w:val="28"/>
          <w:szCs w:val="28"/>
        </w:rPr>
        <w:t>Прочие д</w:t>
      </w:r>
      <w:r w:rsidRPr="001C22FC">
        <w:rPr>
          <w:color w:val="auto"/>
          <w:sz w:val="28"/>
          <w:szCs w:val="28"/>
        </w:rPr>
        <w:t>оходы от использования муниципального имущества на 2024-2026 год прогнозируются в соответствии с решением Городского Собрания депутатов города Яровое от 26.08.2014 № 33 «Об утверждении Положения о порядке управления и распоряжения имуществом, находящемся в собственности муниципального образования город Яровое Алтайского края» (с изменениями от 25.04.2017 № 19) с учетом окончания сроков действия договоров найма жилых помещений, реализации права граждан на выкуп указанных помещений, а также поступления дебиторской задолженности прошлых лет.</w:t>
      </w:r>
    </w:p>
    <w:p w:rsidR="0022588E" w:rsidRDefault="0022588E" w:rsidP="0022588E">
      <w:pPr>
        <w:tabs>
          <w:tab w:val="left" w:pos="10"/>
        </w:tabs>
        <w:spacing w:after="0" w:line="240" w:lineRule="auto"/>
        <w:ind w:right="0" w:firstLine="709"/>
        <w:rPr>
          <w:color w:val="auto"/>
          <w:sz w:val="28"/>
          <w:szCs w:val="28"/>
        </w:rPr>
      </w:pPr>
      <w:r w:rsidRPr="0022588E">
        <w:rPr>
          <w:color w:val="auto"/>
          <w:sz w:val="28"/>
          <w:szCs w:val="28"/>
        </w:rPr>
        <w:t>По доходам от оказания платных услуг и компенсации затрат государства на 2024 год предусмотрены поступления в сумме 2 406,0 тыс. руб. – задолженность МУП «ЯТЭК» по договорам за поставку угля.</w:t>
      </w:r>
    </w:p>
    <w:p w:rsidR="00C761FF" w:rsidRDefault="004A04FD" w:rsidP="004A04FD">
      <w:pPr>
        <w:tabs>
          <w:tab w:val="left" w:pos="10"/>
        </w:tabs>
        <w:spacing w:after="0" w:line="240" w:lineRule="auto"/>
        <w:ind w:right="0" w:firstLine="709"/>
        <w:rPr>
          <w:color w:val="auto"/>
          <w:sz w:val="28"/>
          <w:szCs w:val="28"/>
        </w:rPr>
      </w:pPr>
      <w:r w:rsidRPr="00F4553C">
        <w:rPr>
          <w:color w:val="auto"/>
          <w:sz w:val="28"/>
          <w:szCs w:val="28"/>
        </w:rPr>
        <w:lastRenderedPageBreak/>
        <w:t>Прогноз платы за негативное воздействие на окружающую среду на 2024-2026 годы составлен</w:t>
      </w:r>
      <w:r w:rsidRPr="004A04FD">
        <w:rPr>
          <w:color w:val="auto"/>
          <w:sz w:val="28"/>
          <w:szCs w:val="28"/>
        </w:rPr>
        <w:t xml:space="preserve"> на основании прогнозных показателей Южно-Сибирского межрегионального управления </w:t>
      </w:r>
      <w:proofErr w:type="spellStart"/>
      <w:r w:rsidRPr="004A04FD">
        <w:rPr>
          <w:color w:val="auto"/>
          <w:sz w:val="28"/>
          <w:szCs w:val="28"/>
        </w:rPr>
        <w:t>Росприроднадзора</w:t>
      </w:r>
      <w:proofErr w:type="spellEnd"/>
      <w:r w:rsidRPr="004A04FD">
        <w:rPr>
          <w:color w:val="auto"/>
          <w:sz w:val="28"/>
          <w:szCs w:val="28"/>
        </w:rPr>
        <w:t>.</w:t>
      </w:r>
      <w:r>
        <w:rPr>
          <w:color w:val="auto"/>
          <w:sz w:val="28"/>
          <w:szCs w:val="28"/>
        </w:rPr>
        <w:t xml:space="preserve"> </w:t>
      </w:r>
    </w:p>
    <w:p w:rsidR="00E85A9E" w:rsidRDefault="00C761FF" w:rsidP="00E85A9E">
      <w:pPr>
        <w:tabs>
          <w:tab w:val="left" w:pos="10"/>
        </w:tabs>
        <w:spacing w:after="0" w:line="240" w:lineRule="auto"/>
        <w:ind w:right="0" w:firstLine="709"/>
        <w:rPr>
          <w:color w:val="auto"/>
          <w:sz w:val="28"/>
          <w:szCs w:val="28"/>
        </w:rPr>
      </w:pPr>
      <w:r w:rsidRPr="00C761FF">
        <w:rPr>
          <w:color w:val="auto"/>
          <w:sz w:val="28"/>
          <w:szCs w:val="28"/>
        </w:rPr>
        <w:t xml:space="preserve">Поступление платежей при пользовании природными ресурсами на 2024 год спрогнозировано в сумме </w:t>
      </w:r>
      <w:r w:rsidR="00E85A9E">
        <w:rPr>
          <w:color w:val="auto"/>
          <w:sz w:val="28"/>
          <w:szCs w:val="28"/>
        </w:rPr>
        <w:t>3 903,1</w:t>
      </w:r>
      <w:r w:rsidRPr="00C761FF">
        <w:rPr>
          <w:color w:val="auto"/>
          <w:sz w:val="28"/>
          <w:szCs w:val="28"/>
        </w:rPr>
        <w:t xml:space="preserve"> тыс. рублей, в том числе </w:t>
      </w:r>
      <w:r w:rsidR="00E85A9E" w:rsidRPr="00E85A9E">
        <w:rPr>
          <w:color w:val="auto"/>
          <w:sz w:val="28"/>
          <w:szCs w:val="28"/>
        </w:rPr>
        <w:t xml:space="preserve">выбросы загрязняющих веществ в атмосферный воздух стационарными объектами </w:t>
      </w:r>
      <w:r w:rsidR="00E85A9E" w:rsidRPr="00E85A9E">
        <w:rPr>
          <w:color w:val="auto"/>
          <w:sz w:val="28"/>
          <w:szCs w:val="28"/>
        </w:rPr>
        <w:tab/>
        <w:t>51,2 тыс. рублей, сбросы загрязняющих веществ в водные объекты</w:t>
      </w:r>
      <w:r w:rsidR="00E85A9E" w:rsidRPr="00E85A9E">
        <w:rPr>
          <w:color w:val="auto"/>
          <w:sz w:val="28"/>
          <w:szCs w:val="28"/>
        </w:rPr>
        <w:tab/>
        <w:t>3 324,0 тыс. рублей, размещение отходов производства</w:t>
      </w:r>
      <w:r w:rsidR="00E85A9E" w:rsidRPr="00E85A9E">
        <w:rPr>
          <w:color w:val="auto"/>
          <w:sz w:val="28"/>
          <w:szCs w:val="28"/>
        </w:rPr>
        <w:tab/>
        <w:t xml:space="preserve">527,9 тыс. рублей. </w:t>
      </w:r>
    </w:p>
    <w:p w:rsidR="00AA6C53" w:rsidRPr="00AA6C53" w:rsidRDefault="00AA6C53" w:rsidP="00AA6C53">
      <w:pPr>
        <w:tabs>
          <w:tab w:val="left" w:pos="10"/>
        </w:tabs>
        <w:spacing w:after="0" w:line="240" w:lineRule="auto"/>
        <w:ind w:right="0" w:firstLine="709"/>
        <w:rPr>
          <w:color w:val="auto"/>
          <w:sz w:val="28"/>
          <w:szCs w:val="28"/>
        </w:rPr>
      </w:pPr>
      <w:r>
        <w:rPr>
          <w:color w:val="auto"/>
          <w:sz w:val="28"/>
          <w:szCs w:val="28"/>
        </w:rPr>
        <w:t>Д</w:t>
      </w:r>
      <w:r w:rsidRPr="00AA6C53">
        <w:rPr>
          <w:color w:val="auto"/>
          <w:sz w:val="28"/>
          <w:szCs w:val="28"/>
        </w:rPr>
        <w:t>оходы от продажи материальных и нематериальных активов рассчитаны исходя из программы приватизации, утвержденной решением Городского Собрания депутатов города Яровое Алтайского края от 26.09.2023 № 38 «Об утверждении прогнозного плана (программы) приватизации муниципального имущества муниципального образования город Яровое Алтайского края на 2024 год и на плановый период 2025 и 2026 годов».</w:t>
      </w:r>
    </w:p>
    <w:p w:rsidR="005A239B" w:rsidRDefault="000D1858" w:rsidP="005A239B">
      <w:pPr>
        <w:pStyle w:val="a3"/>
        <w:spacing w:after="0" w:line="240" w:lineRule="auto"/>
        <w:ind w:right="0" w:firstLine="709"/>
        <w:rPr>
          <w:color w:val="auto"/>
          <w:sz w:val="28"/>
          <w:szCs w:val="28"/>
        </w:rPr>
      </w:pPr>
      <w:r w:rsidRPr="005A239B">
        <w:rPr>
          <w:color w:val="auto"/>
          <w:sz w:val="28"/>
          <w:szCs w:val="28"/>
        </w:rPr>
        <w:t xml:space="preserve">Прогноз по доходам от штрафов, санкций, сумм, поступающих в результате возмещения ущерба сформирован исходя из поступлений в 2023 году с учетом прогноза, представленного Управлением юстиции Алтайского края. </w:t>
      </w:r>
    </w:p>
    <w:p w:rsidR="000D1858" w:rsidRDefault="000D1858" w:rsidP="005A239B">
      <w:pPr>
        <w:pStyle w:val="a3"/>
        <w:spacing w:after="0" w:line="240" w:lineRule="auto"/>
        <w:ind w:right="0" w:firstLine="709"/>
        <w:rPr>
          <w:sz w:val="28"/>
          <w:szCs w:val="28"/>
        </w:rPr>
      </w:pPr>
      <w:r>
        <w:rPr>
          <w:sz w:val="28"/>
          <w:szCs w:val="28"/>
        </w:rPr>
        <w:t xml:space="preserve">Прочие неналоговые доходы прогнозируются на 2024-2026 годы исходя из поступлений по договору за социальный наем жилых помещений и проектов для участия в конкурсном отборе инициативных проектов развития общественной инфраструктуры муниципальных образований Алтайского края в 2024 году (Проекты поддержки местных инициатив). </w:t>
      </w:r>
    </w:p>
    <w:p w:rsidR="002E313C" w:rsidRPr="005A239B" w:rsidRDefault="00F64BFC" w:rsidP="005A239B">
      <w:pPr>
        <w:tabs>
          <w:tab w:val="left" w:pos="0"/>
        </w:tabs>
        <w:spacing w:after="0" w:line="240" w:lineRule="auto"/>
        <w:ind w:right="0" w:firstLine="709"/>
        <w:rPr>
          <w:sz w:val="28"/>
          <w:szCs w:val="28"/>
        </w:rPr>
      </w:pPr>
      <w:r w:rsidRPr="005A239B">
        <w:rPr>
          <w:sz w:val="28"/>
          <w:szCs w:val="28"/>
        </w:rPr>
        <w:t xml:space="preserve">Доходы от перечисления части прибыли, остающейся после уплаты налогов и иных обязательных платежей </w:t>
      </w:r>
      <w:r w:rsidR="009C3D0C" w:rsidRPr="005A239B">
        <w:rPr>
          <w:sz w:val="28"/>
          <w:szCs w:val="28"/>
        </w:rPr>
        <w:t>муниципальных унитарных</w:t>
      </w:r>
      <w:r w:rsidRPr="005A239B">
        <w:rPr>
          <w:sz w:val="28"/>
          <w:szCs w:val="28"/>
        </w:rPr>
        <w:t xml:space="preserve"> предприятий, на 202</w:t>
      </w:r>
      <w:r w:rsidR="005A239B" w:rsidRPr="005A239B">
        <w:rPr>
          <w:sz w:val="28"/>
          <w:szCs w:val="28"/>
        </w:rPr>
        <w:t>4</w:t>
      </w:r>
      <w:r w:rsidRPr="005A239B">
        <w:rPr>
          <w:sz w:val="28"/>
          <w:szCs w:val="28"/>
        </w:rPr>
        <w:t xml:space="preserve"> год </w:t>
      </w:r>
      <w:r w:rsidR="006A5893" w:rsidRPr="005A239B">
        <w:rPr>
          <w:sz w:val="28"/>
          <w:szCs w:val="28"/>
        </w:rPr>
        <w:t>отсутствуют</w:t>
      </w:r>
      <w:r w:rsidR="009C3D0C" w:rsidRPr="005A239B">
        <w:rPr>
          <w:sz w:val="28"/>
          <w:szCs w:val="28"/>
        </w:rPr>
        <w:t xml:space="preserve">. </w:t>
      </w:r>
      <w:r w:rsidR="006A5893" w:rsidRPr="005A239B">
        <w:rPr>
          <w:sz w:val="28"/>
          <w:szCs w:val="28"/>
        </w:rPr>
        <w:t xml:space="preserve"> Д</w:t>
      </w:r>
      <w:r w:rsidRPr="005A239B">
        <w:rPr>
          <w:sz w:val="28"/>
          <w:szCs w:val="28"/>
        </w:rPr>
        <w:t xml:space="preserve">анный доходный источник </w:t>
      </w:r>
      <w:r w:rsidR="006A5893" w:rsidRPr="005A239B">
        <w:rPr>
          <w:sz w:val="28"/>
          <w:szCs w:val="28"/>
        </w:rPr>
        <w:t>отсутствует и в прогнозах 202</w:t>
      </w:r>
      <w:r w:rsidR="005A239B" w:rsidRPr="005A239B">
        <w:rPr>
          <w:sz w:val="28"/>
          <w:szCs w:val="28"/>
        </w:rPr>
        <w:t>5</w:t>
      </w:r>
      <w:r w:rsidR="006A5893" w:rsidRPr="005A239B">
        <w:rPr>
          <w:sz w:val="28"/>
          <w:szCs w:val="28"/>
        </w:rPr>
        <w:t>-202</w:t>
      </w:r>
      <w:r w:rsidR="005A239B" w:rsidRPr="005A239B">
        <w:rPr>
          <w:sz w:val="28"/>
          <w:szCs w:val="28"/>
        </w:rPr>
        <w:t>6</w:t>
      </w:r>
      <w:r w:rsidR="006A5893" w:rsidRPr="005A239B">
        <w:rPr>
          <w:sz w:val="28"/>
          <w:szCs w:val="28"/>
        </w:rPr>
        <w:t xml:space="preserve"> года. </w:t>
      </w:r>
    </w:p>
    <w:p w:rsidR="00551D2F" w:rsidRPr="005A239B" w:rsidRDefault="00461063" w:rsidP="005A239B">
      <w:pPr>
        <w:tabs>
          <w:tab w:val="left" w:pos="0"/>
        </w:tabs>
        <w:spacing w:after="0" w:line="240" w:lineRule="auto"/>
        <w:ind w:right="0" w:firstLine="709"/>
        <w:rPr>
          <w:sz w:val="28"/>
          <w:szCs w:val="28"/>
        </w:rPr>
      </w:pPr>
      <w:r w:rsidRPr="005A239B">
        <w:rPr>
          <w:sz w:val="28"/>
          <w:szCs w:val="28"/>
        </w:rPr>
        <w:t xml:space="preserve">Потенциальным резервом поступления доходов </w:t>
      </w:r>
      <w:r w:rsidR="009C3D0C" w:rsidRPr="005A239B">
        <w:rPr>
          <w:sz w:val="28"/>
          <w:szCs w:val="28"/>
        </w:rPr>
        <w:t>городского</w:t>
      </w:r>
      <w:r w:rsidRPr="005A239B">
        <w:rPr>
          <w:sz w:val="28"/>
          <w:szCs w:val="28"/>
        </w:rPr>
        <w:t xml:space="preserve"> бюджета является повышение качества администрирования и эффективности работы по взысканию задолженности главными администраторами неналоговых доходов. </w:t>
      </w:r>
    </w:p>
    <w:p w:rsidR="009C3D0C" w:rsidRPr="005A239B" w:rsidRDefault="009C3D0C" w:rsidP="005A239B">
      <w:pPr>
        <w:spacing w:after="0" w:line="240" w:lineRule="auto"/>
        <w:ind w:right="0" w:firstLine="709"/>
        <w:rPr>
          <w:sz w:val="28"/>
          <w:szCs w:val="28"/>
        </w:rPr>
      </w:pPr>
    </w:p>
    <w:p w:rsidR="00551D2F" w:rsidRPr="00F1223F" w:rsidRDefault="00461063" w:rsidP="00134889">
      <w:pPr>
        <w:pStyle w:val="a3"/>
        <w:spacing w:after="0" w:line="240" w:lineRule="auto"/>
        <w:ind w:right="0" w:firstLine="709"/>
        <w:jc w:val="center"/>
        <w:rPr>
          <w:sz w:val="28"/>
          <w:szCs w:val="28"/>
        </w:rPr>
      </w:pPr>
      <w:r w:rsidRPr="00F1223F">
        <w:rPr>
          <w:sz w:val="28"/>
          <w:szCs w:val="28"/>
        </w:rPr>
        <w:t>4.3. Безвозмездные поступления</w:t>
      </w:r>
    </w:p>
    <w:p w:rsidR="005C5C55" w:rsidRPr="00F1223F" w:rsidRDefault="00461063" w:rsidP="00F1223F">
      <w:pPr>
        <w:pStyle w:val="a3"/>
        <w:spacing w:after="0" w:line="240" w:lineRule="auto"/>
        <w:ind w:right="0" w:firstLine="709"/>
        <w:rPr>
          <w:sz w:val="28"/>
          <w:szCs w:val="28"/>
        </w:rPr>
      </w:pPr>
      <w:r w:rsidRPr="00F1223F">
        <w:rPr>
          <w:sz w:val="28"/>
          <w:szCs w:val="28"/>
        </w:rPr>
        <w:t>В 202</w:t>
      </w:r>
      <w:r w:rsidR="00662C11" w:rsidRPr="00F1223F">
        <w:rPr>
          <w:sz w:val="28"/>
          <w:szCs w:val="28"/>
        </w:rPr>
        <w:t>4</w:t>
      </w:r>
      <w:r w:rsidRPr="00F1223F">
        <w:rPr>
          <w:sz w:val="28"/>
          <w:szCs w:val="28"/>
        </w:rPr>
        <w:t xml:space="preserve"> году объем безвозмездных поступлений в </w:t>
      </w:r>
      <w:r w:rsidR="007B1943" w:rsidRPr="00F1223F">
        <w:rPr>
          <w:sz w:val="28"/>
          <w:szCs w:val="28"/>
        </w:rPr>
        <w:t xml:space="preserve">городской </w:t>
      </w:r>
      <w:r w:rsidRPr="00F1223F">
        <w:rPr>
          <w:sz w:val="28"/>
          <w:szCs w:val="28"/>
        </w:rPr>
        <w:t xml:space="preserve">бюджет планируется в общей сумме </w:t>
      </w:r>
      <w:r w:rsidR="00662C11" w:rsidRPr="00F1223F">
        <w:rPr>
          <w:sz w:val="28"/>
          <w:szCs w:val="28"/>
        </w:rPr>
        <w:t>1 557 998,8</w:t>
      </w:r>
      <w:r w:rsidRPr="00F1223F">
        <w:rPr>
          <w:sz w:val="28"/>
          <w:szCs w:val="28"/>
        </w:rPr>
        <w:t xml:space="preserve"> тыс. рублей, что </w:t>
      </w:r>
      <w:r w:rsidR="005C5C55" w:rsidRPr="00F1223F">
        <w:rPr>
          <w:sz w:val="28"/>
          <w:szCs w:val="28"/>
        </w:rPr>
        <w:t xml:space="preserve">больше первоначального </w:t>
      </w:r>
      <w:r w:rsidR="0096600A" w:rsidRPr="00F1223F">
        <w:rPr>
          <w:sz w:val="28"/>
          <w:szCs w:val="28"/>
        </w:rPr>
        <w:t>утвержденного решением</w:t>
      </w:r>
      <w:r w:rsidR="00FF11FD" w:rsidRPr="00F1223F">
        <w:rPr>
          <w:sz w:val="28"/>
          <w:szCs w:val="28"/>
        </w:rPr>
        <w:t xml:space="preserve"> </w:t>
      </w:r>
      <w:proofErr w:type="spellStart"/>
      <w:r w:rsidR="004C1EF9" w:rsidRPr="00F1223F">
        <w:rPr>
          <w:sz w:val="28"/>
          <w:szCs w:val="28"/>
        </w:rPr>
        <w:t>ГСд</w:t>
      </w:r>
      <w:proofErr w:type="spellEnd"/>
      <w:r w:rsidR="004C1EF9" w:rsidRPr="00F1223F">
        <w:rPr>
          <w:sz w:val="28"/>
          <w:szCs w:val="28"/>
        </w:rPr>
        <w:t xml:space="preserve"> г. Яровое</w:t>
      </w:r>
      <w:r w:rsidR="007B1943" w:rsidRPr="00F1223F">
        <w:rPr>
          <w:sz w:val="28"/>
          <w:szCs w:val="28"/>
        </w:rPr>
        <w:t xml:space="preserve"> № </w:t>
      </w:r>
      <w:r w:rsidR="00662C11" w:rsidRPr="00F1223F">
        <w:rPr>
          <w:sz w:val="28"/>
          <w:szCs w:val="28"/>
        </w:rPr>
        <w:t>30</w:t>
      </w:r>
      <w:r w:rsidR="007B1943" w:rsidRPr="00F1223F">
        <w:rPr>
          <w:sz w:val="28"/>
          <w:szCs w:val="28"/>
        </w:rPr>
        <w:t xml:space="preserve"> </w:t>
      </w:r>
      <w:r w:rsidRPr="00F1223F">
        <w:rPr>
          <w:sz w:val="28"/>
          <w:szCs w:val="28"/>
        </w:rPr>
        <w:t>уровня 202</w:t>
      </w:r>
      <w:r w:rsidR="00662C11" w:rsidRPr="00F1223F">
        <w:rPr>
          <w:sz w:val="28"/>
          <w:szCs w:val="28"/>
        </w:rPr>
        <w:t>3</w:t>
      </w:r>
      <w:r w:rsidRPr="00F1223F">
        <w:rPr>
          <w:sz w:val="28"/>
          <w:szCs w:val="28"/>
        </w:rPr>
        <w:t xml:space="preserve"> года (</w:t>
      </w:r>
      <w:r w:rsidR="00662C11" w:rsidRPr="00F1223F">
        <w:rPr>
          <w:sz w:val="28"/>
          <w:szCs w:val="28"/>
        </w:rPr>
        <w:t>1 235 434,8</w:t>
      </w:r>
      <w:r w:rsidRPr="00F1223F">
        <w:rPr>
          <w:sz w:val="28"/>
          <w:szCs w:val="28"/>
        </w:rPr>
        <w:t xml:space="preserve"> тыс. рублей)</w:t>
      </w:r>
      <w:r w:rsidR="005C5C55" w:rsidRPr="00F1223F">
        <w:rPr>
          <w:sz w:val="28"/>
          <w:szCs w:val="28"/>
        </w:rPr>
        <w:t xml:space="preserve"> </w:t>
      </w:r>
      <w:r w:rsidR="00662C11" w:rsidRPr="00F1223F">
        <w:rPr>
          <w:sz w:val="28"/>
          <w:szCs w:val="28"/>
        </w:rPr>
        <w:t xml:space="preserve">на 26,11 7%, в 2025 и 2026 годах – 194 165,4 тыс. рублей и 194 168,5 тыс. рублей соответственно. </w:t>
      </w:r>
    </w:p>
    <w:p w:rsidR="00551D2F" w:rsidRPr="00F1223F" w:rsidRDefault="00461063" w:rsidP="00F1223F">
      <w:pPr>
        <w:pStyle w:val="a3"/>
        <w:spacing w:after="0" w:line="240" w:lineRule="auto"/>
        <w:ind w:right="0" w:firstLine="709"/>
        <w:rPr>
          <w:sz w:val="28"/>
          <w:szCs w:val="28"/>
        </w:rPr>
      </w:pPr>
      <w:r w:rsidRPr="00F1223F">
        <w:rPr>
          <w:sz w:val="28"/>
          <w:szCs w:val="28"/>
        </w:rPr>
        <w:t>В 202</w:t>
      </w:r>
      <w:r w:rsidR="00662C11" w:rsidRPr="00F1223F">
        <w:rPr>
          <w:sz w:val="28"/>
          <w:szCs w:val="28"/>
        </w:rPr>
        <w:t>4</w:t>
      </w:r>
      <w:r w:rsidRPr="00F1223F">
        <w:rPr>
          <w:sz w:val="28"/>
          <w:szCs w:val="28"/>
        </w:rPr>
        <w:t xml:space="preserve"> году доля безвозмездных поступлений в доходах </w:t>
      </w:r>
      <w:r w:rsidR="007B1943" w:rsidRPr="00F1223F">
        <w:rPr>
          <w:sz w:val="28"/>
          <w:szCs w:val="28"/>
        </w:rPr>
        <w:t>городского</w:t>
      </w:r>
      <w:r w:rsidRPr="00F1223F">
        <w:rPr>
          <w:sz w:val="28"/>
          <w:szCs w:val="28"/>
        </w:rPr>
        <w:t xml:space="preserve"> бюджета составит </w:t>
      </w:r>
      <w:r w:rsidR="00662C11" w:rsidRPr="00F1223F">
        <w:rPr>
          <w:sz w:val="28"/>
          <w:szCs w:val="28"/>
        </w:rPr>
        <w:t>90,35</w:t>
      </w:r>
      <w:r w:rsidRPr="00F1223F">
        <w:rPr>
          <w:sz w:val="28"/>
          <w:szCs w:val="28"/>
        </w:rPr>
        <w:t>%, в плановом периоде 202</w:t>
      </w:r>
      <w:r w:rsidR="00662C11" w:rsidRPr="00F1223F">
        <w:rPr>
          <w:sz w:val="28"/>
          <w:szCs w:val="28"/>
        </w:rPr>
        <w:t>5</w:t>
      </w:r>
      <w:r w:rsidRPr="00F1223F">
        <w:rPr>
          <w:sz w:val="28"/>
          <w:szCs w:val="28"/>
        </w:rPr>
        <w:t xml:space="preserve"> и 202</w:t>
      </w:r>
      <w:r w:rsidR="00662C11" w:rsidRPr="00F1223F">
        <w:rPr>
          <w:sz w:val="28"/>
          <w:szCs w:val="28"/>
        </w:rPr>
        <w:t>6</w:t>
      </w:r>
      <w:r w:rsidRPr="00F1223F">
        <w:rPr>
          <w:sz w:val="28"/>
          <w:szCs w:val="28"/>
        </w:rPr>
        <w:t xml:space="preserve"> годов – снизится до </w:t>
      </w:r>
      <w:r w:rsidR="00E7207E" w:rsidRPr="00F1223F">
        <w:rPr>
          <w:sz w:val="28"/>
          <w:szCs w:val="28"/>
        </w:rPr>
        <w:t>54,3</w:t>
      </w:r>
      <w:r w:rsidRPr="00F1223F">
        <w:rPr>
          <w:sz w:val="28"/>
          <w:szCs w:val="28"/>
        </w:rPr>
        <w:t xml:space="preserve"> % </w:t>
      </w:r>
      <w:r w:rsidR="00FF0D97" w:rsidRPr="00F1223F">
        <w:rPr>
          <w:sz w:val="28"/>
          <w:szCs w:val="28"/>
        </w:rPr>
        <w:t xml:space="preserve">и </w:t>
      </w:r>
      <w:r w:rsidR="00E7207E" w:rsidRPr="00F1223F">
        <w:rPr>
          <w:sz w:val="28"/>
          <w:szCs w:val="28"/>
        </w:rPr>
        <w:t>53,2</w:t>
      </w:r>
      <w:r w:rsidRPr="00F1223F">
        <w:rPr>
          <w:sz w:val="28"/>
          <w:szCs w:val="28"/>
        </w:rPr>
        <w:t xml:space="preserve">% соответственно (в связи с неполным распределением межбюджетных трансфертов в проекте </w:t>
      </w:r>
      <w:r w:rsidR="00FF0D97" w:rsidRPr="00F1223F">
        <w:rPr>
          <w:sz w:val="28"/>
          <w:szCs w:val="28"/>
        </w:rPr>
        <w:t>федерального и</w:t>
      </w:r>
      <w:r w:rsidR="00E65EE5" w:rsidRPr="00F1223F">
        <w:rPr>
          <w:sz w:val="28"/>
          <w:szCs w:val="28"/>
        </w:rPr>
        <w:t xml:space="preserve"> краевого </w:t>
      </w:r>
      <w:r w:rsidRPr="00F1223F">
        <w:rPr>
          <w:sz w:val="28"/>
          <w:szCs w:val="28"/>
        </w:rPr>
        <w:t>бюджет</w:t>
      </w:r>
      <w:r w:rsidR="00E65EE5" w:rsidRPr="00F1223F">
        <w:rPr>
          <w:sz w:val="28"/>
          <w:szCs w:val="28"/>
        </w:rPr>
        <w:t>ов</w:t>
      </w:r>
      <w:r w:rsidRPr="00F1223F">
        <w:rPr>
          <w:sz w:val="28"/>
          <w:szCs w:val="28"/>
        </w:rPr>
        <w:t xml:space="preserve">). Анализ исполнения </w:t>
      </w:r>
      <w:r w:rsidR="00E65EE5" w:rsidRPr="00F1223F">
        <w:rPr>
          <w:sz w:val="28"/>
          <w:szCs w:val="28"/>
        </w:rPr>
        <w:t>городского</w:t>
      </w:r>
      <w:r w:rsidRPr="00F1223F">
        <w:rPr>
          <w:sz w:val="28"/>
          <w:szCs w:val="28"/>
        </w:rPr>
        <w:t xml:space="preserve"> бюджета за ряд последних лет показывает, что </w:t>
      </w:r>
      <w:r w:rsidRPr="00F1223F">
        <w:rPr>
          <w:sz w:val="28"/>
          <w:szCs w:val="28"/>
        </w:rPr>
        <w:lastRenderedPageBreak/>
        <w:t xml:space="preserve">объем межбюджетных трансфертов увеличивается к первоначально утвержденным ассигнованиям в течение финансового года. </w:t>
      </w:r>
    </w:p>
    <w:p w:rsidR="00551D2F" w:rsidRPr="00F1223F" w:rsidRDefault="00461063" w:rsidP="00F1223F">
      <w:pPr>
        <w:pStyle w:val="a3"/>
        <w:spacing w:after="0" w:line="240" w:lineRule="auto"/>
        <w:ind w:right="0" w:firstLine="709"/>
        <w:rPr>
          <w:sz w:val="28"/>
          <w:szCs w:val="28"/>
        </w:rPr>
      </w:pPr>
      <w:r w:rsidRPr="00F1223F">
        <w:rPr>
          <w:sz w:val="28"/>
          <w:szCs w:val="28"/>
        </w:rPr>
        <w:t xml:space="preserve">Структура доходов </w:t>
      </w:r>
      <w:r w:rsidR="00717DBA" w:rsidRPr="00F1223F">
        <w:rPr>
          <w:sz w:val="28"/>
          <w:szCs w:val="28"/>
        </w:rPr>
        <w:t>городского</w:t>
      </w:r>
      <w:r w:rsidRPr="00F1223F">
        <w:rPr>
          <w:sz w:val="28"/>
          <w:szCs w:val="28"/>
        </w:rPr>
        <w:t xml:space="preserve"> бюджета в разрезе видов межбюджетных трансфертов из других бюджетов бюджетной системы представлена в следующей таблице: </w:t>
      </w:r>
    </w:p>
    <w:p w:rsidR="00551D2F" w:rsidRDefault="00461063">
      <w:pPr>
        <w:spacing w:after="4" w:line="257" w:lineRule="auto"/>
        <w:ind w:left="10" w:right="70" w:hanging="10"/>
        <w:jc w:val="right"/>
      </w:pPr>
      <w:r>
        <w:t xml:space="preserve">тыс. рублей </w:t>
      </w:r>
    </w:p>
    <w:tbl>
      <w:tblPr>
        <w:tblStyle w:val="TableGrid"/>
        <w:tblW w:w="9460" w:type="dxa"/>
        <w:tblInd w:w="38" w:type="dxa"/>
        <w:tblCellMar>
          <w:top w:w="12" w:type="dxa"/>
          <w:left w:w="55" w:type="dxa"/>
          <w:right w:w="110" w:type="dxa"/>
        </w:tblCellMar>
        <w:tblLook w:val="04A0" w:firstRow="1" w:lastRow="0" w:firstColumn="1" w:lastColumn="0" w:noHBand="0" w:noVBand="1"/>
      </w:tblPr>
      <w:tblGrid>
        <w:gridCol w:w="3824"/>
        <w:gridCol w:w="1514"/>
        <w:gridCol w:w="1373"/>
        <w:gridCol w:w="1376"/>
        <w:gridCol w:w="1373"/>
      </w:tblGrid>
      <w:tr w:rsidR="00551D2F" w:rsidTr="00501D54">
        <w:trPr>
          <w:trHeight w:val="516"/>
        </w:trPr>
        <w:tc>
          <w:tcPr>
            <w:tcW w:w="3824" w:type="dxa"/>
            <w:vMerge w:val="restart"/>
            <w:tcBorders>
              <w:top w:val="single" w:sz="4" w:space="0" w:color="000000"/>
              <w:left w:val="single" w:sz="4" w:space="0" w:color="000000"/>
              <w:bottom w:val="single" w:sz="4" w:space="0" w:color="000000"/>
              <w:right w:val="single" w:sz="4" w:space="0" w:color="000000"/>
            </w:tcBorders>
            <w:vAlign w:val="center"/>
          </w:tcPr>
          <w:p w:rsidR="00551D2F" w:rsidRPr="00501D54" w:rsidRDefault="00461063">
            <w:pPr>
              <w:spacing w:after="0" w:line="259" w:lineRule="auto"/>
              <w:ind w:left="57" w:right="0" w:firstLine="0"/>
              <w:jc w:val="center"/>
              <w:rPr>
                <w:sz w:val="20"/>
                <w:szCs w:val="20"/>
              </w:rPr>
            </w:pPr>
            <w:r w:rsidRPr="00501D54">
              <w:rPr>
                <w:sz w:val="20"/>
                <w:szCs w:val="20"/>
              </w:rPr>
              <w:t xml:space="preserve">Наименование показателя </w:t>
            </w:r>
          </w:p>
        </w:tc>
        <w:tc>
          <w:tcPr>
            <w:tcW w:w="1514" w:type="dxa"/>
            <w:tcBorders>
              <w:top w:val="single" w:sz="4" w:space="0" w:color="000000"/>
              <w:left w:val="single" w:sz="4" w:space="0" w:color="000000"/>
              <w:bottom w:val="single" w:sz="4" w:space="0" w:color="000000"/>
              <w:right w:val="single" w:sz="4" w:space="0" w:color="000000"/>
            </w:tcBorders>
          </w:tcPr>
          <w:p w:rsidR="00551D2F" w:rsidRPr="00501D54" w:rsidRDefault="001739BB" w:rsidP="00114F43">
            <w:pPr>
              <w:spacing w:after="0" w:line="259" w:lineRule="auto"/>
              <w:ind w:left="58" w:right="0" w:firstLine="0"/>
              <w:jc w:val="center"/>
              <w:rPr>
                <w:sz w:val="20"/>
                <w:szCs w:val="20"/>
              </w:rPr>
            </w:pPr>
            <w:r w:rsidRPr="00501D54">
              <w:rPr>
                <w:sz w:val="20"/>
                <w:szCs w:val="20"/>
              </w:rPr>
              <w:t>Решение №</w:t>
            </w:r>
            <w:r w:rsidR="00114F43">
              <w:rPr>
                <w:sz w:val="20"/>
                <w:szCs w:val="20"/>
              </w:rPr>
              <w:t>30</w:t>
            </w:r>
          </w:p>
        </w:tc>
        <w:tc>
          <w:tcPr>
            <w:tcW w:w="1373" w:type="dxa"/>
            <w:tcBorders>
              <w:top w:val="single" w:sz="4" w:space="0" w:color="000000"/>
              <w:left w:val="single" w:sz="4" w:space="0" w:color="000000"/>
              <w:bottom w:val="single" w:sz="4" w:space="0" w:color="auto"/>
              <w:right w:val="nil"/>
            </w:tcBorders>
          </w:tcPr>
          <w:p w:rsidR="00551D2F" w:rsidRPr="00501D54" w:rsidRDefault="00551D2F">
            <w:pPr>
              <w:spacing w:after="160" w:line="259" w:lineRule="auto"/>
              <w:ind w:right="0" w:firstLine="0"/>
              <w:jc w:val="left"/>
              <w:rPr>
                <w:sz w:val="20"/>
                <w:szCs w:val="20"/>
              </w:rPr>
            </w:pPr>
          </w:p>
        </w:tc>
        <w:tc>
          <w:tcPr>
            <w:tcW w:w="2749" w:type="dxa"/>
            <w:gridSpan w:val="2"/>
            <w:tcBorders>
              <w:top w:val="single" w:sz="4" w:space="0" w:color="000000"/>
              <w:left w:val="nil"/>
              <w:bottom w:val="single" w:sz="4" w:space="0" w:color="auto"/>
              <w:right w:val="single" w:sz="4" w:space="0" w:color="000000"/>
            </w:tcBorders>
            <w:vAlign w:val="center"/>
          </w:tcPr>
          <w:p w:rsidR="00551D2F" w:rsidRPr="00501D54" w:rsidRDefault="001739BB">
            <w:pPr>
              <w:spacing w:after="0" w:line="259" w:lineRule="auto"/>
              <w:ind w:right="0" w:firstLine="0"/>
              <w:jc w:val="left"/>
              <w:rPr>
                <w:sz w:val="20"/>
                <w:szCs w:val="20"/>
              </w:rPr>
            </w:pPr>
            <w:r w:rsidRPr="00501D54">
              <w:rPr>
                <w:sz w:val="20"/>
                <w:szCs w:val="20"/>
              </w:rPr>
              <w:t>Проект бюджета</w:t>
            </w:r>
          </w:p>
        </w:tc>
      </w:tr>
      <w:tr w:rsidR="00551D2F" w:rsidTr="00501D54">
        <w:trPr>
          <w:trHeight w:val="336"/>
        </w:trPr>
        <w:tc>
          <w:tcPr>
            <w:tcW w:w="0" w:type="auto"/>
            <w:vMerge/>
            <w:tcBorders>
              <w:top w:val="nil"/>
              <w:left w:val="single" w:sz="4" w:space="0" w:color="000000"/>
              <w:bottom w:val="single" w:sz="4" w:space="0" w:color="000000"/>
              <w:right w:val="single" w:sz="4" w:space="0" w:color="000000"/>
            </w:tcBorders>
          </w:tcPr>
          <w:p w:rsidR="00551D2F" w:rsidRPr="00501D54" w:rsidRDefault="00551D2F">
            <w:pPr>
              <w:spacing w:after="160" w:line="259" w:lineRule="auto"/>
              <w:ind w:right="0" w:firstLine="0"/>
              <w:jc w:val="left"/>
              <w:rPr>
                <w:sz w:val="20"/>
                <w:szCs w:val="20"/>
              </w:rPr>
            </w:pPr>
          </w:p>
        </w:tc>
        <w:tc>
          <w:tcPr>
            <w:tcW w:w="1514" w:type="dxa"/>
            <w:tcBorders>
              <w:top w:val="single" w:sz="4" w:space="0" w:color="000000"/>
              <w:left w:val="single" w:sz="4" w:space="0" w:color="000000"/>
              <w:bottom w:val="single" w:sz="4" w:space="0" w:color="000000"/>
              <w:right w:val="single" w:sz="4" w:space="0" w:color="auto"/>
            </w:tcBorders>
          </w:tcPr>
          <w:p w:rsidR="00551D2F" w:rsidRPr="00501D54" w:rsidRDefault="00461063" w:rsidP="00114F43">
            <w:pPr>
              <w:spacing w:after="0" w:line="259" w:lineRule="auto"/>
              <w:ind w:left="55" w:right="0" w:firstLine="0"/>
              <w:jc w:val="center"/>
              <w:rPr>
                <w:sz w:val="20"/>
                <w:szCs w:val="20"/>
              </w:rPr>
            </w:pPr>
            <w:r w:rsidRPr="00501D54">
              <w:rPr>
                <w:sz w:val="20"/>
                <w:szCs w:val="20"/>
              </w:rPr>
              <w:t>202</w:t>
            </w:r>
            <w:r w:rsidR="00114F43">
              <w:rPr>
                <w:sz w:val="20"/>
                <w:szCs w:val="20"/>
              </w:rPr>
              <w:t>3</w:t>
            </w:r>
            <w:r w:rsidRPr="00501D54">
              <w:rPr>
                <w:sz w:val="20"/>
                <w:szCs w:val="20"/>
              </w:rPr>
              <w:t xml:space="preserve"> год  </w:t>
            </w:r>
          </w:p>
        </w:tc>
        <w:tc>
          <w:tcPr>
            <w:tcW w:w="1373" w:type="dxa"/>
            <w:tcBorders>
              <w:top w:val="single" w:sz="4" w:space="0" w:color="auto"/>
              <w:left w:val="single" w:sz="4" w:space="0" w:color="auto"/>
              <w:bottom w:val="single" w:sz="4" w:space="0" w:color="auto"/>
              <w:right w:val="single" w:sz="4" w:space="0" w:color="auto"/>
            </w:tcBorders>
          </w:tcPr>
          <w:p w:rsidR="00551D2F" w:rsidRPr="00501D54" w:rsidRDefault="00461063" w:rsidP="00114F43">
            <w:pPr>
              <w:spacing w:after="0" w:line="259" w:lineRule="auto"/>
              <w:ind w:left="52" w:right="0" w:firstLine="0"/>
              <w:jc w:val="center"/>
              <w:rPr>
                <w:sz w:val="20"/>
                <w:szCs w:val="20"/>
              </w:rPr>
            </w:pPr>
            <w:r w:rsidRPr="00501D54">
              <w:rPr>
                <w:sz w:val="20"/>
                <w:szCs w:val="20"/>
              </w:rPr>
              <w:t>202</w:t>
            </w:r>
            <w:r w:rsidR="00114F43">
              <w:rPr>
                <w:sz w:val="20"/>
                <w:szCs w:val="20"/>
              </w:rPr>
              <w:t>4</w:t>
            </w:r>
            <w:r w:rsidRPr="00501D54">
              <w:rPr>
                <w:sz w:val="20"/>
                <w:szCs w:val="20"/>
              </w:rPr>
              <w:t xml:space="preserve"> год  </w:t>
            </w:r>
          </w:p>
        </w:tc>
        <w:tc>
          <w:tcPr>
            <w:tcW w:w="1376" w:type="dxa"/>
            <w:tcBorders>
              <w:top w:val="single" w:sz="4" w:space="0" w:color="auto"/>
              <w:left w:val="single" w:sz="4" w:space="0" w:color="auto"/>
              <w:bottom w:val="single" w:sz="4" w:space="0" w:color="auto"/>
              <w:right w:val="single" w:sz="4" w:space="0" w:color="auto"/>
            </w:tcBorders>
          </w:tcPr>
          <w:p w:rsidR="00551D2F" w:rsidRPr="00501D54" w:rsidRDefault="00461063" w:rsidP="00114F43">
            <w:pPr>
              <w:spacing w:after="0" w:line="259" w:lineRule="auto"/>
              <w:ind w:left="49" w:right="0" w:firstLine="0"/>
              <w:jc w:val="center"/>
              <w:rPr>
                <w:sz w:val="20"/>
                <w:szCs w:val="20"/>
              </w:rPr>
            </w:pPr>
            <w:r w:rsidRPr="00501D54">
              <w:rPr>
                <w:sz w:val="20"/>
                <w:szCs w:val="20"/>
              </w:rPr>
              <w:t>202</w:t>
            </w:r>
            <w:r w:rsidR="00114F43">
              <w:rPr>
                <w:sz w:val="20"/>
                <w:szCs w:val="20"/>
              </w:rPr>
              <w:t>5</w:t>
            </w:r>
            <w:r w:rsidRPr="00501D54">
              <w:rPr>
                <w:sz w:val="20"/>
                <w:szCs w:val="20"/>
              </w:rPr>
              <w:t xml:space="preserve"> год  </w:t>
            </w:r>
          </w:p>
        </w:tc>
        <w:tc>
          <w:tcPr>
            <w:tcW w:w="1373" w:type="dxa"/>
            <w:tcBorders>
              <w:top w:val="single" w:sz="4" w:space="0" w:color="auto"/>
              <w:left w:val="single" w:sz="4" w:space="0" w:color="auto"/>
              <w:bottom w:val="single" w:sz="4" w:space="0" w:color="auto"/>
              <w:right w:val="single" w:sz="4" w:space="0" w:color="auto"/>
            </w:tcBorders>
          </w:tcPr>
          <w:p w:rsidR="00551D2F" w:rsidRPr="00501D54" w:rsidRDefault="00461063" w:rsidP="00114F43">
            <w:pPr>
              <w:spacing w:after="0" w:line="259" w:lineRule="auto"/>
              <w:ind w:left="52" w:right="0" w:firstLine="0"/>
              <w:jc w:val="center"/>
              <w:rPr>
                <w:sz w:val="20"/>
                <w:szCs w:val="20"/>
              </w:rPr>
            </w:pPr>
            <w:r w:rsidRPr="00501D54">
              <w:rPr>
                <w:sz w:val="20"/>
                <w:szCs w:val="20"/>
              </w:rPr>
              <w:t>202</w:t>
            </w:r>
            <w:r w:rsidR="00114F43">
              <w:rPr>
                <w:sz w:val="20"/>
                <w:szCs w:val="20"/>
              </w:rPr>
              <w:t>6</w:t>
            </w:r>
            <w:r w:rsidRPr="00501D54">
              <w:rPr>
                <w:sz w:val="20"/>
                <w:szCs w:val="20"/>
              </w:rPr>
              <w:t xml:space="preserve"> год  </w:t>
            </w:r>
          </w:p>
        </w:tc>
      </w:tr>
      <w:tr w:rsidR="00383EEC"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3" w:right="0" w:firstLine="0"/>
              <w:jc w:val="left"/>
              <w:rPr>
                <w:sz w:val="20"/>
                <w:szCs w:val="20"/>
              </w:rPr>
            </w:pPr>
            <w:r w:rsidRPr="00501D54">
              <w:rPr>
                <w:sz w:val="20"/>
                <w:szCs w:val="20"/>
              </w:rPr>
              <w:t xml:space="preserve">Дотации </w:t>
            </w:r>
          </w:p>
        </w:tc>
        <w:tc>
          <w:tcPr>
            <w:tcW w:w="1514" w:type="dxa"/>
            <w:tcBorders>
              <w:top w:val="single" w:sz="4" w:space="0" w:color="000000"/>
              <w:left w:val="single" w:sz="4" w:space="0" w:color="000000"/>
              <w:bottom w:val="single" w:sz="4" w:space="0" w:color="000000"/>
              <w:right w:val="single" w:sz="4" w:space="0" w:color="auto"/>
            </w:tcBorders>
          </w:tcPr>
          <w:p w:rsidR="00383EEC" w:rsidRPr="00501D54" w:rsidRDefault="00283545" w:rsidP="00383EEC">
            <w:pPr>
              <w:spacing w:after="0" w:line="259" w:lineRule="auto"/>
              <w:ind w:left="58" w:right="0" w:firstLine="0"/>
              <w:jc w:val="center"/>
              <w:rPr>
                <w:sz w:val="20"/>
                <w:szCs w:val="20"/>
              </w:rPr>
            </w:pPr>
            <w:r>
              <w:rPr>
                <w:sz w:val="20"/>
                <w:szCs w:val="20"/>
              </w:rPr>
              <w:t>37 027,10</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20 387,1</w:t>
            </w:r>
          </w:p>
        </w:tc>
        <w:tc>
          <w:tcPr>
            <w:tcW w:w="1376"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11 123,6</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8F681B">
            <w:pPr>
              <w:ind w:left="19" w:right="59" w:hanging="19"/>
              <w:jc w:val="center"/>
              <w:rPr>
                <w:sz w:val="20"/>
                <w:szCs w:val="20"/>
              </w:rPr>
            </w:pPr>
            <w:r w:rsidRPr="00283545">
              <w:rPr>
                <w:sz w:val="20"/>
                <w:szCs w:val="20"/>
              </w:rPr>
              <w:t>11 123,6</w:t>
            </w:r>
          </w:p>
        </w:tc>
      </w:tr>
      <w:tr w:rsidR="00383EEC" w:rsidTr="00501D54">
        <w:trPr>
          <w:trHeight w:val="266"/>
        </w:trPr>
        <w:tc>
          <w:tcPr>
            <w:tcW w:w="382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3" w:right="0" w:firstLine="0"/>
              <w:jc w:val="left"/>
              <w:rPr>
                <w:sz w:val="20"/>
                <w:szCs w:val="20"/>
              </w:rPr>
            </w:pPr>
            <w:r w:rsidRPr="00501D54">
              <w:rPr>
                <w:sz w:val="20"/>
                <w:szCs w:val="20"/>
              </w:rPr>
              <w:t xml:space="preserve">   Доля, в % </w:t>
            </w:r>
          </w:p>
        </w:tc>
        <w:tc>
          <w:tcPr>
            <w:tcW w:w="1514" w:type="dxa"/>
            <w:tcBorders>
              <w:top w:val="single" w:sz="4" w:space="0" w:color="000000"/>
              <w:left w:val="single" w:sz="4" w:space="0" w:color="000000"/>
              <w:bottom w:val="single" w:sz="4" w:space="0" w:color="000000"/>
              <w:right w:val="single" w:sz="4" w:space="0" w:color="auto"/>
            </w:tcBorders>
          </w:tcPr>
          <w:p w:rsidR="00383EEC" w:rsidRPr="00501D54" w:rsidRDefault="00E42474" w:rsidP="00383EEC">
            <w:pPr>
              <w:spacing w:after="0" w:line="259" w:lineRule="auto"/>
              <w:ind w:left="55" w:right="0" w:firstLine="0"/>
              <w:jc w:val="center"/>
              <w:rPr>
                <w:sz w:val="20"/>
                <w:szCs w:val="20"/>
              </w:rPr>
            </w:pPr>
            <w:r>
              <w:rPr>
                <w:sz w:val="20"/>
                <w:szCs w:val="20"/>
              </w:rPr>
              <w:t>3,0</w:t>
            </w:r>
          </w:p>
        </w:tc>
        <w:tc>
          <w:tcPr>
            <w:tcW w:w="1373" w:type="dxa"/>
            <w:tcBorders>
              <w:top w:val="single" w:sz="4" w:space="0" w:color="auto"/>
              <w:left w:val="single" w:sz="4" w:space="0" w:color="auto"/>
              <w:bottom w:val="single" w:sz="4" w:space="0" w:color="auto"/>
              <w:right w:val="single" w:sz="4" w:space="0" w:color="auto"/>
            </w:tcBorders>
          </w:tcPr>
          <w:p w:rsidR="00383EEC" w:rsidRPr="00501D54" w:rsidRDefault="000463D0" w:rsidP="000463D0">
            <w:pPr>
              <w:spacing w:after="0" w:line="259" w:lineRule="auto"/>
              <w:ind w:left="57" w:right="0" w:firstLine="0"/>
              <w:jc w:val="center"/>
              <w:rPr>
                <w:sz w:val="20"/>
                <w:szCs w:val="20"/>
              </w:rPr>
            </w:pPr>
            <w:r>
              <w:rPr>
                <w:sz w:val="20"/>
                <w:szCs w:val="20"/>
              </w:rPr>
              <w:t>1,3</w:t>
            </w:r>
          </w:p>
        </w:tc>
        <w:tc>
          <w:tcPr>
            <w:tcW w:w="1376" w:type="dxa"/>
            <w:tcBorders>
              <w:top w:val="single" w:sz="4" w:space="0" w:color="auto"/>
              <w:left w:val="single" w:sz="4" w:space="0" w:color="auto"/>
              <w:bottom w:val="single" w:sz="4" w:space="0" w:color="auto"/>
              <w:right w:val="single" w:sz="4" w:space="0" w:color="auto"/>
            </w:tcBorders>
          </w:tcPr>
          <w:p w:rsidR="00383EEC" w:rsidRPr="00501D54" w:rsidRDefault="000463D0" w:rsidP="000463D0">
            <w:pPr>
              <w:spacing w:after="0" w:line="259" w:lineRule="auto"/>
              <w:ind w:left="55" w:right="0" w:firstLine="0"/>
              <w:jc w:val="center"/>
              <w:rPr>
                <w:sz w:val="20"/>
                <w:szCs w:val="20"/>
              </w:rPr>
            </w:pPr>
            <w:r>
              <w:rPr>
                <w:sz w:val="20"/>
                <w:szCs w:val="20"/>
              </w:rPr>
              <w:t>5,7</w:t>
            </w:r>
          </w:p>
        </w:tc>
        <w:tc>
          <w:tcPr>
            <w:tcW w:w="1373" w:type="dxa"/>
            <w:tcBorders>
              <w:top w:val="single" w:sz="4" w:space="0" w:color="auto"/>
              <w:left w:val="single" w:sz="4" w:space="0" w:color="auto"/>
              <w:bottom w:val="single" w:sz="4" w:space="0" w:color="auto"/>
              <w:right w:val="single" w:sz="4" w:space="0" w:color="auto"/>
            </w:tcBorders>
          </w:tcPr>
          <w:p w:rsidR="00383EEC" w:rsidRPr="00501D54" w:rsidRDefault="008F681B" w:rsidP="008F681B">
            <w:pPr>
              <w:spacing w:after="0" w:line="259" w:lineRule="auto"/>
              <w:ind w:left="58" w:right="0" w:firstLine="0"/>
              <w:jc w:val="center"/>
              <w:rPr>
                <w:sz w:val="20"/>
                <w:szCs w:val="20"/>
              </w:rPr>
            </w:pPr>
            <w:r>
              <w:rPr>
                <w:sz w:val="20"/>
                <w:szCs w:val="20"/>
              </w:rPr>
              <w:t>5,7</w:t>
            </w:r>
          </w:p>
        </w:tc>
      </w:tr>
      <w:tr w:rsidR="00383EEC" w:rsidTr="00D26009">
        <w:trPr>
          <w:trHeight w:val="264"/>
        </w:trPr>
        <w:tc>
          <w:tcPr>
            <w:tcW w:w="382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3" w:right="0" w:firstLine="0"/>
              <w:jc w:val="left"/>
              <w:rPr>
                <w:sz w:val="20"/>
                <w:szCs w:val="20"/>
              </w:rPr>
            </w:pPr>
            <w:r w:rsidRPr="00501D54">
              <w:rPr>
                <w:sz w:val="20"/>
                <w:szCs w:val="20"/>
              </w:rPr>
              <w:t xml:space="preserve">Субсидии </w:t>
            </w:r>
          </w:p>
        </w:tc>
        <w:tc>
          <w:tcPr>
            <w:tcW w:w="1514" w:type="dxa"/>
            <w:tcBorders>
              <w:top w:val="single" w:sz="4" w:space="0" w:color="000000"/>
              <w:left w:val="single" w:sz="4" w:space="0" w:color="000000"/>
              <w:bottom w:val="single" w:sz="4" w:space="0" w:color="000000"/>
              <w:right w:val="single" w:sz="4" w:space="0" w:color="auto"/>
            </w:tcBorders>
          </w:tcPr>
          <w:p w:rsidR="00383EEC" w:rsidRPr="00501D54" w:rsidRDefault="00283545" w:rsidP="00383EEC">
            <w:pPr>
              <w:spacing w:after="0" w:line="259" w:lineRule="auto"/>
              <w:ind w:left="58" w:right="0" w:firstLine="0"/>
              <w:jc w:val="center"/>
              <w:rPr>
                <w:sz w:val="20"/>
                <w:szCs w:val="20"/>
              </w:rPr>
            </w:pPr>
            <w:r>
              <w:rPr>
                <w:sz w:val="20"/>
                <w:szCs w:val="20"/>
              </w:rPr>
              <w:t>138 252,5</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702 582,9</w:t>
            </w:r>
          </w:p>
        </w:tc>
        <w:tc>
          <w:tcPr>
            <w:tcW w:w="1376"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17 965,8</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8F681B">
            <w:pPr>
              <w:ind w:left="19" w:right="59" w:hanging="19"/>
              <w:jc w:val="center"/>
              <w:rPr>
                <w:sz w:val="20"/>
                <w:szCs w:val="20"/>
              </w:rPr>
            </w:pPr>
            <w:r w:rsidRPr="00283545">
              <w:rPr>
                <w:sz w:val="20"/>
                <w:szCs w:val="20"/>
              </w:rPr>
              <w:t>17 915,8</w:t>
            </w:r>
          </w:p>
        </w:tc>
      </w:tr>
      <w:tr w:rsidR="00383EEC"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3" w:right="0" w:firstLine="0"/>
              <w:jc w:val="left"/>
              <w:rPr>
                <w:sz w:val="20"/>
                <w:szCs w:val="20"/>
              </w:rPr>
            </w:pPr>
            <w:r w:rsidRPr="00501D54">
              <w:rPr>
                <w:sz w:val="20"/>
                <w:szCs w:val="20"/>
              </w:rPr>
              <w:t xml:space="preserve">   Доля, в % </w:t>
            </w:r>
          </w:p>
        </w:tc>
        <w:tc>
          <w:tcPr>
            <w:tcW w:w="1514" w:type="dxa"/>
            <w:tcBorders>
              <w:top w:val="single" w:sz="4" w:space="0" w:color="000000"/>
              <w:left w:val="single" w:sz="4" w:space="0" w:color="000000"/>
              <w:bottom w:val="single" w:sz="4" w:space="0" w:color="000000"/>
              <w:right w:val="single" w:sz="4" w:space="0" w:color="000000"/>
            </w:tcBorders>
          </w:tcPr>
          <w:p w:rsidR="00383EEC" w:rsidRPr="00501D54" w:rsidRDefault="00E42474" w:rsidP="00383EEC">
            <w:pPr>
              <w:spacing w:after="0" w:line="259" w:lineRule="auto"/>
              <w:ind w:left="55" w:right="0" w:firstLine="0"/>
              <w:jc w:val="center"/>
              <w:rPr>
                <w:sz w:val="20"/>
                <w:szCs w:val="20"/>
              </w:rPr>
            </w:pPr>
            <w:r>
              <w:rPr>
                <w:sz w:val="20"/>
                <w:szCs w:val="20"/>
              </w:rPr>
              <w:t>11,2</w:t>
            </w:r>
          </w:p>
        </w:tc>
        <w:tc>
          <w:tcPr>
            <w:tcW w:w="1373" w:type="dxa"/>
            <w:tcBorders>
              <w:top w:val="single" w:sz="4" w:space="0" w:color="auto"/>
              <w:left w:val="single" w:sz="4" w:space="0" w:color="000000"/>
              <w:bottom w:val="single" w:sz="4" w:space="0" w:color="auto"/>
              <w:right w:val="single" w:sz="4" w:space="0" w:color="000000"/>
            </w:tcBorders>
          </w:tcPr>
          <w:p w:rsidR="00383EEC" w:rsidRPr="00501D54" w:rsidRDefault="000463D0" w:rsidP="000463D0">
            <w:pPr>
              <w:spacing w:after="0" w:line="259" w:lineRule="auto"/>
              <w:ind w:left="57" w:right="0" w:firstLine="0"/>
              <w:jc w:val="center"/>
              <w:rPr>
                <w:sz w:val="20"/>
                <w:szCs w:val="20"/>
              </w:rPr>
            </w:pPr>
            <w:r>
              <w:rPr>
                <w:sz w:val="20"/>
                <w:szCs w:val="20"/>
              </w:rPr>
              <w:t>45,1</w:t>
            </w:r>
          </w:p>
        </w:tc>
        <w:tc>
          <w:tcPr>
            <w:tcW w:w="1376" w:type="dxa"/>
            <w:tcBorders>
              <w:top w:val="single" w:sz="4" w:space="0" w:color="auto"/>
              <w:left w:val="single" w:sz="4" w:space="0" w:color="000000"/>
              <w:bottom w:val="single" w:sz="4" w:space="0" w:color="auto"/>
              <w:right w:val="single" w:sz="4" w:space="0" w:color="000000"/>
            </w:tcBorders>
          </w:tcPr>
          <w:p w:rsidR="00383EEC" w:rsidRPr="00501D54" w:rsidRDefault="000463D0" w:rsidP="000463D0">
            <w:pPr>
              <w:spacing w:after="0" w:line="259" w:lineRule="auto"/>
              <w:ind w:left="55" w:right="0" w:firstLine="0"/>
              <w:jc w:val="center"/>
              <w:rPr>
                <w:sz w:val="20"/>
                <w:szCs w:val="20"/>
              </w:rPr>
            </w:pPr>
            <w:r>
              <w:rPr>
                <w:sz w:val="20"/>
                <w:szCs w:val="20"/>
              </w:rPr>
              <w:t>9,3</w:t>
            </w:r>
          </w:p>
        </w:tc>
        <w:tc>
          <w:tcPr>
            <w:tcW w:w="1373" w:type="dxa"/>
            <w:tcBorders>
              <w:top w:val="single" w:sz="4" w:space="0" w:color="auto"/>
              <w:left w:val="single" w:sz="4" w:space="0" w:color="000000"/>
              <w:bottom w:val="single" w:sz="4" w:space="0" w:color="auto"/>
              <w:right w:val="single" w:sz="4" w:space="0" w:color="000000"/>
            </w:tcBorders>
          </w:tcPr>
          <w:p w:rsidR="00383EEC" w:rsidRPr="00501D54" w:rsidRDefault="008F681B" w:rsidP="008F681B">
            <w:pPr>
              <w:spacing w:after="0" w:line="259" w:lineRule="auto"/>
              <w:ind w:left="58" w:right="0" w:firstLine="0"/>
              <w:jc w:val="center"/>
              <w:rPr>
                <w:sz w:val="20"/>
                <w:szCs w:val="20"/>
              </w:rPr>
            </w:pPr>
            <w:r>
              <w:rPr>
                <w:sz w:val="20"/>
                <w:szCs w:val="20"/>
              </w:rPr>
              <w:t>9,2</w:t>
            </w:r>
          </w:p>
        </w:tc>
      </w:tr>
      <w:tr w:rsidR="00383EEC" w:rsidTr="00D26009">
        <w:trPr>
          <w:trHeight w:val="266"/>
        </w:trPr>
        <w:tc>
          <w:tcPr>
            <w:tcW w:w="382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3" w:right="0" w:firstLine="0"/>
              <w:jc w:val="left"/>
              <w:rPr>
                <w:sz w:val="20"/>
                <w:szCs w:val="20"/>
              </w:rPr>
            </w:pPr>
            <w:r w:rsidRPr="00501D54">
              <w:rPr>
                <w:sz w:val="20"/>
                <w:szCs w:val="20"/>
              </w:rPr>
              <w:t xml:space="preserve">Субвенции </w:t>
            </w:r>
          </w:p>
        </w:tc>
        <w:tc>
          <w:tcPr>
            <w:tcW w:w="1514" w:type="dxa"/>
            <w:tcBorders>
              <w:top w:val="single" w:sz="4" w:space="0" w:color="000000"/>
              <w:left w:val="single" w:sz="4" w:space="0" w:color="000000"/>
              <w:bottom w:val="single" w:sz="4" w:space="0" w:color="000000"/>
              <w:right w:val="single" w:sz="4" w:space="0" w:color="auto"/>
            </w:tcBorders>
          </w:tcPr>
          <w:p w:rsidR="00383EEC" w:rsidRPr="00501D54" w:rsidRDefault="00283545" w:rsidP="00383EEC">
            <w:pPr>
              <w:spacing w:after="0" w:line="259" w:lineRule="auto"/>
              <w:ind w:left="55" w:right="0" w:firstLine="0"/>
              <w:jc w:val="center"/>
              <w:rPr>
                <w:sz w:val="20"/>
                <w:szCs w:val="20"/>
              </w:rPr>
            </w:pPr>
            <w:r>
              <w:rPr>
                <w:sz w:val="20"/>
                <w:szCs w:val="20"/>
              </w:rPr>
              <w:t>157 059,2</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165 028,8</w:t>
            </w:r>
          </w:p>
        </w:tc>
        <w:tc>
          <w:tcPr>
            <w:tcW w:w="1376"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165 076,0</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8F681B">
            <w:pPr>
              <w:ind w:left="19" w:right="59" w:hanging="19"/>
              <w:jc w:val="center"/>
              <w:rPr>
                <w:sz w:val="20"/>
                <w:szCs w:val="20"/>
              </w:rPr>
            </w:pPr>
            <w:r w:rsidRPr="00283545">
              <w:rPr>
                <w:sz w:val="20"/>
                <w:szCs w:val="20"/>
              </w:rPr>
              <w:t>165 129,1</w:t>
            </w:r>
          </w:p>
        </w:tc>
      </w:tr>
      <w:tr w:rsidR="00383EEC"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3" w:right="0" w:firstLine="0"/>
              <w:jc w:val="left"/>
              <w:rPr>
                <w:sz w:val="20"/>
                <w:szCs w:val="20"/>
              </w:rPr>
            </w:pPr>
            <w:r w:rsidRPr="00501D54">
              <w:rPr>
                <w:sz w:val="20"/>
                <w:szCs w:val="20"/>
              </w:rPr>
              <w:t xml:space="preserve">   Доля, в % </w:t>
            </w:r>
          </w:p>
        </w:tc>
        <w:tc>
          <w:tcPr>
            <w:tcW w:w="1514" w:type="dxa"/>
            <w:tcBorders>
              <w:top w:val="single" w:sz="4" w:space="0" w:color="000000"/>
              <w:left w:val="single" w:sz="4" w:space="0" w:color="000000"/>
              <w:bottom w:val="single" w:sz="4" w:space="0" w:color="000000"/>
              <w:right w:val="single" w:sz="4" w:space="0" w:color="000000"/>
            </w:tcBorders>
          </w:tcPr>
          <w:p w:rsidR="00383EEC" w:rsidRPr="00501D54" w:rsidRDefault="00E42474" w:rsidP="00383EEC">
            <w:pPr>
              <w:spacing w:after="0" w:line="259" w:lineRule="auto"/>
              <w:ind w:left="55" w:right="0" w:firstLine="0"/>
              <w:jc w:val="center"/>
              <w:rPr>
                <w:sz w:val="20"/>
                <w:szCs w:val="20"/>
              </w:rPr>
            </w:pPr>
            <w:r>
              <w:rPr>
                <w:sz w:val="20"/>
                <w:szCs w:val="20"/>
              </w:rPr>
              <w:t>12,7</w:t>
            </w:r>
          </w:p>
        </w:tc>
        <w:tc>
          <w:tcPr>
            <w:tcW w:w="1373" w:type="dxa"/>
            <w:tcBorders>
              <w:top w:val="single" w:sz="4" w:space="0" w:color="auto"/>
              <w:left w:val="single" w:sz="4" w:space="0" w:color="000000"/>
              <w:bottom w:val="single" w:sz="4" w:space="0" w:color="auto"/>
              <w:right w:val="single" w:sz="4" w:space="0" w:color="000000"/>
            </w:tcBorders>
          </w:tcPr>
          <w:p w:rsidR="00383EEC" w:rsidRPr="00501D54" w:rsidRDefault="000463D0" w:rsidP="000463D0">
            <w:pPr>
              <w:spacing w:after="0" w:line="259" w:lineRule="auto"/>
              <w:ind w:left="57" w:right="0" w:firstLine="0"/>
              <w:jc w:val="center"/>
              <w:rPr>
                <w:sz w:val="20"/>
                <w:szCs w:val="20"/>
              </w:rPr>
            </w:pPr>
            <w:r>
              <w:rPr>
                <w:sz w:val="20"/>
                <w:szCs w:val="20"/>
              </w:rPr>
              <w:t>10,6</w:t>
            </w:r>
          </w:p>
        </w:tc>
        <w:tc>
          <w:tcPr>
            <w:tcW w:w="1376" w:type="dxa"/>
            <w:tcBorders>
              <w:top w:val="single" w:sz="4" w:space="0" w:color="auto"/>
              <w:left w:val="single" w:sz="4" w:space="0" w:color="000000"/>
              <w:bottom w:val="single" w:sz="4" w:space="0" w:color="auto"/>
              <w:right w:val="single" w:sz="4" w:space="0" w:color="000000"/>
            </w:tcBorders>
          </w:tcPr>
          <w:p w:rsidR="00383EEC" w:rsidRPr="00501D54" w:rsidRDefault="000463D0" w:rsidP="000463D0">
            <w:pPr>
              <w:spacing w:after="0" w:line="259" w:lineRule="auto"/>
              <w:ind w:left="55" w:right="0" w:firstLine="0"/>
              <w:jc w:val="center"/>
              <w:rPr>
                <w:sz w:val="20"/>
                <w:szCs w:val="20"/>
              </w:rPr>
            </w:pPr>
            <w:r>
              <w:rPr>
                <w:sz w:val="20"/>
                <w:szCs w:val="20"/>
              </w:rPr>
              <w:t>85,0</w:t>
            </w:r>
          </w:p>
        </w:tc>
        <w:tc>
          <w:tcPr>
            <w:tcW w:w="1373" w:type="dxa"/>
            <w:tcBorders>
              <w:top w:val="single" w:sz="4" w:space="0" w:color="auto"/>
              <w:left w:val="single" w:sz="4" w:space="0" w:color="000000"/>
              <w:bottom w:val="single" w:sz="4" w:space="0" w:color="auto"/>
              <w:right w:val="single" w:sz="4" w:space="0" w:color="000000"/>
            </w:tcBorders>
          </w:tcPr>
          <w:p w:rsidR="00383EEC" w:rsidRPr="00501D54" w:rsidRDefault="008F681B" w:rsidP="008F681B">
            <w:pPr>
              <w:spacing w:after="0" w:line="259" w:lineRule="auto"/>
              <w:ind w:left="58" w:right="0" w:firstLine="0"/>
              <w:jc w:val="center"/>
              <w:rPr>
                <w:sz w:val="20"/>
                <w:szCs w:val="20"/>
              </w:rPr>
            </w:pPr>
            <w:r>
              <w:rPr>
                <w:sz w:val="20"/>
                <w:szCs w:val="20"/>
              </w:rPr>
              <w:t>85,1</w:t>
            </w:r>
          </w:p>
        </w:tc>
      </w:tr>
      <w:tr w:rsidR="00383EEC" w:rsidTr="00D26009">
        <w:trPr>
          <w:trHeight w:val="264"/>
        </w:trPr>
        <w:tc>
          <w:tcPr>
            <w:tcW w:w="382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3" w:right="0" w:firstLine="0"/>
              <w:jc w:val="left"/>
              <w:rPr>
                <w:sz w:val="20"/>
                <w:szCs w:val="20"/>
              </w:rPr>
            </w:pPr>
            <w:r>
              <w:rPr>
                <w:sz w:val="20"/>
                <w:szCs w:val="20"/>
              </w:rPr>
              <w:t>Прочие межбюджетные трансферты</w:t>
            </w:r>
          </w:p>
        </w:tc>
        <w:tc>
          <w:tcPr>
            <w:tcW w:w="1514" w:type="dxa"/>
            <w:tcBorders>
              <w:top w:val="single" w:sz="4" w:space="0" w:color="000000"/>
              <w:left w:val="single" w:sz="4" w:space="0" w:color="000000"/>
              <w:bottom w:val="single" w:sz="4" w:space="0" w:color="000000"/>
              <w:right w:val="single" w:sz="4" w:space="0" w:color="000000"/>
            </w:tcBorders>
          </w:tcPr>
          <w:p w:rsidR="00383EEC" w:rsidRPr="00501D54" w:rsidRDefault="00283545" w:rsidP="00383EEC">
            <w:pPr>
              <w:spacing w:after="0" w:line="259" w:lineRule="auto"/>
              <w:ind w:left="55" w:right="0" w:firstLine="0"/>
              <w:jc w:val="center"/>
              <w:rPr>
                <w:sz w:val="20"/>
                <w:szCs w:val="20"/>
              </w:rPr>
            </w:pPr>
            <w:r>
              <w:rPr>
                <w:sz w:val="20"/>
                <w:szCs w:val="20"/>
              </w:rPr>
              <w:t>903 096,0</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670 000,0</w:t>
            </w:r>
          </w:p>
        </w:tc>
        <w:tc>
          <w:tcPr>
            <w:tcW w:w="1376"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0,0</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8F681B">
            <w:pPr>
              <w:ind w:left="19" w:right="59" w:hanging="19"/>
              <w:jc w:val="center"/>
              <w:rPr>
                <w:sz w:val="20"/>
                <w:szCs w:val="20"/>
              </w:rPr>
            </w:pPr>
            <w:r w:rsidRPr="00283545">
              <w:rPr>
                <w:sz w:val="20"/>
                <w:szCs w:val="20"/>
              </w:rPr>
              <w:t>0,0</w:t>
            </w:r>
          </w:p>
        </w:tc>
      </w:tr>
      <w:tr w:rsidR="00383EEC"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383EEC" w:rsidRDefault="00383EEC" w:rsidP="00383EEC">
            <w:pPr>
              <w:spacing w:after="0" w:line="259" w:lineRule="auto"/>
              <w:ind w:left="53" w:right="0" w:firstLine="0"/>
              <w:jc w:val="left"/>
              <w:rPr>
                <w:sz w:val="20"/>
                <w:szCs w:val="20"/>
              </w:rPr>
            </w:pPr>
            <w:r>
              <w:rPr>
                <w:sz w:val="20"/>
                <w:szCs w:val="20"/>
              </w:rPr>
              <w:t>Доля, в %</w:t>
            </w:r>
          </w:p>
        </w:tc>
        <w:tc>
          <w:tcPr>
            <w:tcW w:w="1514" w:type="dxa"/>
            <w:tcBorders>
              <w:top w:val="single" w:sz="4" w:space="0" w:color="000000"/>
              <w:left w:val="single" w:sz="4" w:space="0" w:color="000000"/>
              <w:bottom w:val="single" w:sz="4" w:space="0" w:color="000000"/>
              <w:right w:val="single" w:sz="4" w:space="0" w:color="000000"/>
            </w:tcBorders>
          </w:tcPr>
          <w:p w:rsidR="00383EEC" w:rsidRPr="00501D54" w:rsidRDefault="00E42474" w:rsidP="00383EEC">
            <w:pPr>
              <w:spacing w:after="0" w:line="259" w:lineRule="auto"/>
              <w:ind w:left="55" w:right="0" w:firstLine="0"/>
              <w:jc w:val="center"/>
              <w:rPr>
                <w:sz w:val="20"/>
                <w:szCs w:val="20"/>
              </w:rPr>
            </w:pPr>
            <w:r>
              <w:rPr>
                <w:sz w:val="20"/>
                <w:szCs w:val="20"/>
              </w:rPr>
              <w:t>73,1</w:t>
            </w:r>
          </w:p>
        </w:tc>
        <w:tc>
          <w:tcPr>
            <w:tcW w:w="1373" w:type="dxa"/>
            <w:tcBorders>
              <w:top w:val="single" w:sz="4" w:space="0" w:color="auto"/>
              <w:left w:val="single" w:sz="4" w:space="0" w:color="000000"/>
              <w:bottom w:val="single" w:sz="4" w:space="0" w:color="auto"/>
              <w:right w:val="single" w:sz="4" w:space="0" w:color="000000"/>
            </w:tcBorders>
          </w:tcPr>
          <w:p w:rsidR="00383EEC" w:rsidRDefault="000463D0" w:rsidP="000463D0">
            <w:pPr>
              <w:spacing w:after="0" w:line="259" w:lineRule="auto"/>
              <w:ind w:left="57" w:right="0" w:firstLine="0"/>
              <w:jc w:val="center"/>
              <w:rPr>
                <w:sz w:val="20"/>
                <w:szCs w:val="20"/>
              </w:rPr>
            </w:pPr>
            <w:r>
              <w:rPr>
                <w:sz w:val="20"/>
                <w:szCs w:val="20"/>
              </w:rPr>
              <w:t>43,0</w:t>
            </w:r>
          </w:p>
        </w:tc>
        <w:tc>
          <w:tcPr>
            <w:tcW w:w="1376" w:type="dxa"/>
            <w:tcBorders>
              <w:top w:val="single" w:sz="4" w:space="0" w:color="auto"/>
              <w:left w:val="single" w:sz="4" w:space="0" w:color="000000"/>
              <w:bottom w:val="single" w:sz="4" w:space="0" w:color="auto"/>
              <w:right w:val="single" w:sz="4" w:space="0" w:color="000000"/>
            </w:tcBorders>
          </w:tcPr>
          <w:p w:rsidR="00383EEC" w:rsidRDefault="000463D0" w:rsidP="000463D0">
            <w:pPr>
              <w:spacing w:after="0" w:line="259" w:lineRule="auto"/>
              <w:ind w:left="55" w:right="0" w:firstLine="0"/>
              <w:jc w:val="center"/>
              <w:rPr>
                <w:sz w:val="20"/>
                <w:szCs w:val="20"/>
              </w:rPr>
            </w:pPr>
            <w:r>
              <w:rPr>
                <w:sz w:val="20"/>
                <w:szCs w:val="20"/>
              </w:rPr>
              <w:t>0</w:t>
            </w:r>
          </w:p>
        </w:tc>
        <w:tc>
          <w:tcPr>
            <w:tcW w:w="1373" w:type="dxa"/>
            <w:tcBorders>
              <w:top w:val="single" w:sz="4" w:space="0" w:color="auto"/>
              <w:left w:val="single" w:sz="4" w:space="0" w:color="000000"/>
              <w:bottom w:val="single" w:sz="4" w:space="0" w:color="auto"/>
              <w:right w:val="single" w:sz="4" w:space="0" w:color="000000"/>
            </w:tcBorders>
          </w:tcPr>
          <w:p w:rsidR="00383EEC" w:rsidRDefault="008F681B" w:rsidP="008F681B">
            <w:pPr>
              <w:spacing w:after="0" w:line="259" w:lineRule="auto"/>
              <w:ind w:left="58" w:right="0" w:firstLine="0"/>
              <w:jc w:val="center"/>
              <w:rPr>
                <w:sz w:val="20"/>
                <w:szCs w:val="20"/>
              </w:rPr>
            </w:pPr>
            <w:r>
              <w:rPr>
                <w:sz w:val="20"/>
                <w:szCs w:val="20"/>
              </w:rPr>
              <w:t>0</w:t>
            </w:r>
          </w:p>
        </w:tc>
      </w:tr>
      <w:tr w:rsidR="00383EEC" w:rsidTr="00D26009">
        <w:trPr>
          <w:trHeight w:val="266"/>
        </w:trPr>
        <w:tc>
          <w:tcPr>
            <w:tcW w:w="382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3" w:right="0" w:firstLine="0"/>
              <w:jc w:val="left"/>
              <w:rPr>
                <w:sz w:val="20"/>
                <w:szCs w:val="20"/>
              </w:rPr>
            </w:pPr>
            <w:r w:rsidRPr="00501D54">
              <w:rPr>
                <w:b/>
                <w:sz w:val="20"/>
                <w:szCs w:val="20"/>
              </w:rPr>
              <w:t xml:space="preserve">ИТОГО </w:t>
            </w:r>
          </w:p>
        </w:tc>
        <w:tc>
          <w:tcPr>
            <w:tcW w:w="1514" w:type="dxa"/>
            <w:tcBorders>
              <w:top w:val="single" w:sz="4" w:space="0" w:color="000000"/>
              <w:left w:val="single" w:sz="4" w:space="0" w:color="000000"/>
              <w:bottom w:val="single" w:sz="4" w:space="0" w:color="000000"/>
              <w:right w:val="single" w:sz="4" w:space="0" w:color="auto"/>
            </w:tcBorders>
          </w:tcPr>
          <w:p w:rsidR="00383EEC" w:rsidRPr="00501D54" w:rsidRDefault="00283545" w:rsidP="00383EEC">
            <w:pPr>
              <w:spacing w:after="0" w:line="259" w:lineRule="auto"/>
              <w:ind w:left="58" w:right="0" w:firstLine="0"/>
              <w:jc w:val="center"/>
              <w:rPr>
                <w:sz w:val="20"/>
                <w:szCs w:val="20"/>
              </w:rPr>
            </w:pPr>
            <w:r>
              <w:rPr>
                <w:sz w:val="20"/>
                <w:szCs w:val="20"/>
              </w:rPr>
              <w:t>1 235 434,8</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1 557 998,8</w:t>
            </w:r>
          </w:p>
        </w:tc>
        <w:tc>
          <w:tcPr>
            <w:tcW w:w="1376"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0463D0">
            <w:pPr>
              <w:ind w:left="19" w:right="59" w:hanging="19"/>
              <w:jc w:val="center"/>
              <w:rPr>
                <w:sz w:val="20"/>
                <w:szCs w:val="20"/>
              </w:rPr>
            </w:pPr>
            <w:r w:rsidRPr="00283545">
              <w:rPr>
                <w:sz w:val="20"/>
                <w:szCs w:val="20"/>
              </w:rPr>
              <w:t>194 165,4</w:t>
            </w:r>
          </w:p>
        </w:tc>
        <w:tc>
          <w:tcPr>
            <w:tcW w:w="1373" w:type="dxa"/>
            <w:tcBorders>
              <w:top w:val="single" w:sz="4" w:space="0" w:color="auto"/>
              <w:left w:val="single" w:sz="4" w:space="0" w:color="auto"/>
              <w:bottom w:val="single" w:sz="4" w:space="0" w:color="auto"/>
              <w:right w:val="single" w:sz="4" w:space="0" w:color="auto"/>
            </w:tcBorders>
            <w:vAlign w:val="center"/>
          </w:tcPr>
          <w:p w:rsidR="00383EEC" w:rsidRPr="00283545" w:rsidRDefault="00383EEC" w:rsidP="008F681B">
            <w:pPr>
              <w:ind w:left="19" w:right="59" w:hanging="19"/>
              <w:jc w:val="center"/>
              <w:rPr>
                <w:sz w:val="20"/>
                <w:szCs w:val="20"/>
              </w:rPr>
            </w:pPr>
            <w:r w:rsidRPr="00283545">
              <w:rPr>
                <w:sz w:val="20"/>
                <w:szCs w:val="20"/>
              </w:rPr>
              <w:t>194 168,5</w:t>
            </w:r>
          </w:p>
        </w:tc>
      </w:tr>
      <w:tr w:rsidR="00383EEC"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3" w:right="0" w:firstLine="0"/>
              <w:jc w:val="left"/>
              <w:rPr>
                <w:sz w:val="20"/>
                <w:szCs w:val="20"/>
              </w:rPr>
            </w:pPr>
            <w:r w:rsidRPr="00501D54">
              <w:rPr>
                <w:b/>
                <w:sz w:val="20"/>
                <w:szCs w:val="20"/>
              </w:rPr>
              <w:t xml:space="preserve">   Доля, в % </w:t>
            </w:r>
          </w:p>
        </w:tc>
        <w:tc>
          <w:tcPr>
            <w:tcW w:w="1514" w:type="dxa"/>
            <w:tcBorders>
              <w:top w:val="single" w:sz="4" w:space="0" w:color="000000"/>
              <w:left w:val="single" w:sz="4" w:space="0" w:color="000000"/>
              <w:bottom w:val="single" w:sz="4" w:space="0" w:color="000000"/>
              <w:right w:val="single" w:sz="4" w:space="0" w:color="000000"/>
            </w:tcBorders>
          </w:tcPr>
          <w:p w:rsidR="00383EEC" w:rsidRPr="00501D54" w:rsidRDefault="00383EEC" w:rsidP="00383EEC">
            <w:pPr>
              <w:spacing w:after="0" w:line="259" w:lineRule="auto"/>
              <w:ind w:left="55" w:right="0" w:firstLine="0"/>
              <w:jc w:val="center"/>
              <w:rPr>
                <w:sz w:val="20"/>
                <w:szCs w:val="20"/>
              </w:rPr>
            </w:pPr>
            <w:r w:rsidRPr="00501D54">
              <w:rPr>
                <w:b/>
                <w:sz w:val="20"/>
                <w:szCs w:val="20"/>
              </w:rPr>
              <w:t>100,0</w:t>
            </w:r>
          </w:p>
        </w:tc>
        <w:tc>
          <w:tcPr>
            <w:tcW w:w="1373" w:type="dxa"/>
            <w:tcBorders>
              <w:top w:val="single" w:sz="4" w:space="0" w:color="auto"/>
              <w:left w:val="single" w:sz="4" w:space="0" w:color="000000"/>
              <w:bottom w:val="single" w:sz="4" w:space="0" w:color="000000"/>
              <w:right w:val="single" w:sz="4" w:space="0" w:color="000000"/>
            </w:tcBorders>
          </w:tcPr>
          <w:p w:rsidR="00383EEC" w:rsidRPr="00501D54" w:rsidRDefault="00383EEC" w:rsidP="00383EEC">
            <w:pPr>
              <w:spacing w:after="0" w:line="259" w:lineRule="auto"/>
              <w:ind w:left="58" w:right="0" w:firstLine="0"/>
              <w:jc w:val="center"/>
              <w:rPr>
                <w:sz w:val="20"/>
                <w:szCs w:val="20"/>
              </w:rPr>
            </w:pPr>
            <w:r w:rsidRPr="00501D54">
              <w:rPr>
                <w:b/>
                <w:sz w:val="20"/>
                <w:szCs w:val="20"/>
              </w:rPr>
              <w:t>100,0</w:t>
            </w:r>
          </w:p>
        </w:tc>
        <w:tc>
          <w:tcPr>
            <w:tcW w:w="1376" w:type="dxa"/>
            <w:tcBorders>
              <w:top w:val="single" w:sz="4" w:space="0" w:color="auto"/>
              <w:left w:val="single" w:sz="4" w:space="0" w:color="000000"/>
              <w:bottom w:val="single" w:sz="4" w:space="0" w:color="000000"/>
              <w:right w:val="single" w:sz="4" w:space="0" w:color="000000"/>
            </w:tcBorders>
          </w:tcPr>
          <w:p w:rsidR="00383EEC" w:rsidRPr="00501D54" w:rsidRDefault="00383EEC" w:rsidP="00383EEC">
            <w:pPr>
              <w:spacing w:after="0" w:line="259" w:lineRule="auto"/>
              <w:ind w:left="55" w:right="0" w:firstLine="0"/>
              <w:jc w:val="center"/>
              <w:rPr>
                <w:sz w:val="20"/>
                <w:szCs w:val="20"/>
              </w:rPr>
            </w:pPr>
            <w:r w:rsidRPr="00501D54">
              <w:rPr>
                <w:b/>
                <w:sz w:val="20"/>
                <w:szCs w:val="20"/>
              </w:rPr>
              <w:t>100,0</w:t>
            </w:r>
          </w:p>
        </w:tc>
        <w:tc>
          <w:tcPr>
            <w:tcW w:w="1373" w:type="dxa"/>
            <w:tcBorders>
              <w:top w:val="single" w:sz="4" w:space="0" w:color="auto"/>
              <w:left w:val="single" w:sz="4" w:space="0" w:color="000000"/>
              <w:bottom w:val="single" w:sz="4" w:space="0" w:color="000000"/>
              <w:right w:val="single" w:sz="4" w:space="0" w:color="000000"/>
            </w:tcBorders>
          </w:tcPr>
          <w:p w:rsidR="00383EEC" w:rsidRPr="00501D54" w:rsidRDefault="00383EEC" w:rsidP="00383EEC">
            <w:pPr>
              <w:spacing w:after="0" w:line="259" w:lineRule="auto"/>
              <w:ind w:left="58" w:right="0" w:firstLine="0"/>
              <w:jc w:val="center"/>
              <w:rPr>
                <w:sz w:val="20"/>
                <w:szCs w:val="20"/>
              </w:rPr>
            </w:pPr>
            <w:r w:rsidRPr="00501D54">
              <w:rPr>
                <w:b/>
                <w:sz w:val="20"/>
                <w:szCs w:val="20"/>
              </w:rPr>
              <w:t>100,0</w:t>
            </w:r>
          </w:p>
        </w:tc>
      </w:tr>
    </w:tbl>
    <w:p w:rsidR="00114F43" w:rsidRDefault="00114F43">
      <w:pPr>
        <w:ind w:left="19" w:right="59"/>
      </w:pPr>
    </w:p>
    <w:p w:rsidR="00551D2F" w:rsidRPr="00F1223F" w:rsidRDefault="00461063" w:rsidP="00F1223F">
      <w:pPr>
        <w:spacing w:after="0" w:line="240" w:lineRule="auto"/>
        <w:ind w:right="0" w:firstLine="709"/>
        <w:rPr>
          <w:sz w:val="28"/>
          <w:szCs w:val="28"/>
        </w:rPr>
      </w:pPr>
      <w:r w:rsidRPr="00F1223F">
        <w:rPr>
          <w:sz w:val="28"/>
          <w:szCs w:val="28"/>
        </w:rPr>
        <w:t xml:space="preserve">В связи с отсутствием в проекте </w:t>
      </w:r>
      <w:r w:rsidR="0012469B" w:rsidRPr="00F1223F">
        <w:rPr>
          <w:sz w:val="28"/>
          <w:szCs w:val="28"/>
        </w:rPr>
        <w:t>краевого</w:t>
      </w:r>
      <w:r w:rsidRPr="00F1223F">
        <w:rPr>
          <w:sz w:val="28"/>
          <w:szCs w:val="28"/>
        </w:rPr>
        <w:t xml:space="preserve"> бюджета на 202</w:t>
      </w:r>
      <w:r w:rsidR="003178C6" w:rsidRPr="00F1223F">
        <w:rPr>
          <w:sz w:val="28"/>
          <w:szCs w:val="28"/>
        </w:rPr>
        <w:t>4</w:t>
      </w:r>
      <w:r w:rsidRPr="00F1223F">
        <w:rPr>
          <w:sz w:val="28"/>
          <w:szCs w:val="28"/>
        </w:rPr>
        <w:t xml:space="preserve"> год и на плановый период 202</w:t>
      </w:r>
      <w:r w:rsidR="003178C6" w:rsidRPr="00F1223F">
        <w:rPr>
          <w:sz w:val="28"/>
          <w:szCs w:val="28"/>
        </w:rPr>
        <w:t>5</w:t>
      </w:r>
      <w:r w:rsidRPr="00F1223F">
        <w:rPr>
          <w:sz w:val="28"/>
          <w:szCs w:val="28"/>
        </w:rPr>
        <w:t xml:space="preserve"> и 202</w:t>
      </w:r>
      <w:r w:rsidR="003178C6" w:rsidRPr="00F1223F">
        <w:rPr>
          <w:sz w:val="28"/>
          <w:szCs w:val="28"/>
        </w:rPr>
        <w:t>6</w:t>
      </w:r>
      <w:r w:rsidR="00166340" w:rsidRPr="00F1223F">
        <w:rPr>
          <w:sz w:val="28"/>
          <w:szCs w:val="28"/>
        </w:rPr>
        <w:t xml:space="preserve"> </w:t>
      </w:r>
      <w:r w:rsidRPr="00F1223F">
        <w:rPr>
          <w:sz w:val="28"/>
          <w:szCs w:val="28"/>
        </w:rPr>
        <w:t>годов распределения дотации на выравнивание бюджетной обеспеченности субъектов Российской Федерации, за основу в определении объема данной дотации приняты на 202</w:t>
      </w:r>
      <w:r w:rsidR="003178C6" w:rsidRPr="00F1223F">
        <w:rPr>
          <w:sz w:val="28"/>
          <w:szCs w:val="28"/>
        </w:rPr>
        <w:t>4</w:t>
      </w:r>
      <w:r w:rsidRPr="00F1223F">
        <w:rPr>
          <w:sz w:val="28"/>
          <w:szCs w:val="28"/>
        </w:rPr>
        <w:t xml:space="preserve"> год – уровень объема 202</w:t>
      </w:r>
      <w:r w:rsidR="003178C6" w:rsidRPr="00F1223F">
        <w:rPr>
          <w:sz w:val="28"/>
          <w:szCs w:val="28"/>
        </w:rPr>
        <w:t>3</w:t>
      </w:r>
      <w:r w:rsidRPr="00F1223F">
        <w:rPr>
          <w:sz w:val="28"/>
          <w:szCs w:val="28"/>
        </w:rPr>
        <w:t xml:space="preserve"> года, на 202</w:t>
      </w:r>
      <w:r w:rsidR="003178C6" w:rsidRPr="00F1223F">
        <w:rPr>
          <w:sz w:val="28"/>
          <w:szCs w:val="28"/>
        </w:rPr>
        <w:t>5</w:t>
      </w:r>
      <w:r w:rsidRPr="00F1223F">
        <w:rPr>
          <w:sz w:val="28"/>
          <w:szCs w:val="28"/>
        </w:rPr>
        <w:t xml:space="preserve"> и 202</w:t>
      </w:r>
      <w:r w:rsidR="003178C6" w:rsidRPr="00F1223F">
        <w:rPr>
          <w:sz w:val="28"/>
          <w:szCs w:val="28"/>
        </w:rPr>
        <w:t>6</w:t>
      </w:r>
      <w:r w:rsidRPr="00F1223F">
        <w:rPr>
          <w:sz w:val="28"/>
          <w:szCs w:val="28"/>
        </w:rPr>
        <w:t xml:space="preserve"> </w:t>
      </w:r>
      <w:r w:rsidR="001C3287" w:rsidRPr="00F1223F">
        <w:rPr>
          <w:sz w:val="28"/>
          <w:szCs w:val="28"/>
        </w:rPr>
        <w:t>годы, утвержденных</w:t>
      </w:r>
      <w:r w:rsidR="00C50C66" w:rsidRPr="00F1223F">
        <w:rPr>
          <w:sz w:val="28"/>
          <w:szCs w:val="28"/>
        </w:rPr>
        <w:t xml:space="preserve"> законом Алтайского края от 30.11.2022 № 110-ЗС «О краевом бюджете на 2023 год и на плановый период 2024 и 2025 годов».</w:t>
      </w:r>
    </w:p>
    <w:p w:rsidR="00551D2F" w:rsidRPr="00F1223F" w:rsidRDefault="00461063" w:rsidP="00F1223F">
      <w:pPr>
        <w:spacing w:after="0" w:line="240" w:lineRule="auto"/>
        <w:ind w:right="0" w:firstLine="709"/>
        <w:rPr>
          <w:sz w:val="28"/>
          <w:szCs w:val="28"/>
        </w:rPr>
      </w:pPr>
      <w:r w:rsidRPr="00F1223F">
        <w:rPr>
          <w:sz w:val="28"/>
          <w:szCs w:val="28"/>
        </w:rPr>
        <w:t xml:space="preserve">В структуре </w:t>
      </w:r>
      <w:r w:rsidR="00D955C8">
        <w:rPr>
          <w:sz w:val="28"/>
          <w:szCs w:val="28"/>
        </w:rPr>
        <w:t xml:space="preserve">безвозмездных </w:t>
      </w:r>
      <w:r w:rsidRPr="00F1223F">
        <w:rPr>
          <w:sz w:val="28"/>
          <w:szCs w:val="28"/>
        </w:rPr>
        <w:t>поступлений доля дотации на выравнивание бюджетной обеспеченности составит на 202</w:t>
      </w:r>
      <w:r w:rsidR="003178C6" w:rsidRPr="00F1223F">
        <w:rPr>
          <w:sz w:val="28"/>
          <w:szCs w:val="28"/>
        </w:rPr>
        <w:t>4</w:t>
      </w:r>
      <w:r w:rsidRPr="00F1223F">
        <w:rPr>
          <w:sz w:val="28"/>
          <w:szCs w:val="28"/>
        </w:rPr>
        <w:t>, 202</w:t>
      </w:r>
      <w:r w:rsidR="003178C6" w:rsidRPr="00F1223F">
        <w:rPr>
          <w:sz w:val="28"/>
          <w:szCs w:val="28"/>
        </w:rPr>
        <w:t>5</w:t>
      </w:r>
      <w:r w:rsidRPr="00F1223F">
        <w:rPr>
          <w:sz w:val="28"/>
          <w:szCs w:val="28"/>
        </w:rPr>
        <w:t xml:space="preserve"> и 202</w:t>
      </w:r>
      <w:r w:rsidR="003178C6" w:rsidRPr="00F1223F">
        <w:rPr>
          <w:sz w:val="28"/>
          <w:szCs w:val="28"/>
        </w:rPr>
        <w:t>6</w:t>
      </w:r>
      <w:r w:rsidRPr="00F1223F">
        <w:rPr>
          <w:sz w:val="28"/>
          <w:szCs w:val="28"/>
        </w:rPr>
        <w:t xml:space="preserve"> </w:t>
      </w:r>
      <w:r w:rsidR="00E0347E" w:rsidRPr="00F1223F">
        <w:rPr>
          <w:sz w:val="28"/>
          <w:szCs w:val="28"/>
        </w:rPr>
        <w:t xml:space="preserve">годы </w:t>
      </w:r>
      <w:r w:rsidR="003178C6" w:rsidRPr="00F1223F">
        <w:rPr>
          <w:sz w:val="28"/>
          <w:szCs w:val="28"/>
        </w:rPr>
        <w:t>1,3</w:t>
      </w:r>
      <w:r w:rsidRPr="00F1223F">
        <w:rPr>
          <w:sz w:val="28"/>
          <w:szCs w:val="28"/>
        </w:rPr>
        <w:t xml:space="preserve">%, </w:t>
      </w:r>
      <w:r w:rsidR="003178C6" w:rsidRPr="00F1223F">
        <w:rPr>
          <w:sz w:val="28"/>
          <w:szCs w:val="28"/>
        </w:rPr>
        <w:t>5</w:t>
      </w:r>
      <w:r w:rsidR="00D55D14" w:rsidRPr="00F1223F">
        <w:rPr>
          <w:sz w:val="28"/>
          <w:szCs w:val="28"/>
        </w:rPr>
        <w:t>,7</w:t>
      </w:r>
      <w:r w:rsidRPr="00F1223F">
        <w:rPr>
          <w:sz w:val="28"/>
          <w:szCs w:val="28"/>
        </w:rPr>
        <w:t xml:space="preserve">% и </w:t>
      </w:r>
      <w:r w:rsidR="003178C6" w:rsidRPr="00F1223F">
        <w:rPr>
          <w:sz w:val="28"/>
          <w:szCs w:val="28"/>
        </w:rPr>
        <w:t>5</w:t>
      </w:r>
      <w:r w:rsidR="00D55D14" w:rsidRPr="00F1223F">
        <w:rPr>
          <w:sz w:val="28"/>
          <w:szCs w:val="28"/>
        </w:rPr>
        <w:t>,7</w:t>
      </w:r>
      <w:r w:rsidRPr="00F1223F">
        <w:rPr>
          <w:sz w:val="28"/>
          <w:szCs w:val="28"/>
        </w:rPr>
        <w:t xml:space="preserve">% соответственно. </w:t>
      </w:r>
    </w:p>
    <w:p w:rsidR="001245B6" w:rsidRPr="00F1223F" w:rsidRDefault="00461063" w:rsidP="00F1223F">
      <w:pPr>
        <w:spacing w:after="0" w:line="240" w:lineRule="auto"/>
        <w:ind w:right="0" w:firstLine="709"/>
        <w:rPr>
          <w:sz w:val="28"/>
          <w:szCs w:val="28"/>
        </w:rPr>
      </w:pPr>
      <w:r w:rsidRPr="00D955C8">
        <w:rPr>
          <w:sz w:val="28"/>
          <w:szCs w:val="28"/>
        </w:rPr>
        <w:t>В объеме плановых поступлений на 202</w:t>
      </w:r>
      <w:r w:rsidR="0096699B" w:rsidRPr="00D955C8">
        <w:rPr>
          <w:sz w:val="28"/>
          <w:szCs w:val="28"/>
        </w:rPr>
        <w:t>4</w:t>
      </w:r>
      <w:r w:rsidRPr="00D955C8">
        <w:rPr>
          <w:sz w:val="28"/>
          <w:szCs w:val="28"/>
        </w:rPr>
        <w:t xml:space="preserve"> год учтены субсидии </w:t>
      </w:r>
      <w:r w:rsidR="00D955C8" w:rsidRPr="00D955C8">
        <w:rPr>
          <w:sz w:val="28"/>
          <w:szCs w:val="28"/>
        </w:rPr>
        <w:t>составили 45,1%</w:t>
      </w:r>
      <w:r w:rsidRPr="00D955C8">
        <w:rPr>
          <w:sz w:val="28"/>
          <w:szCs w:val="28"/>
        </w:rPr>
        <w:t>:</w:t>
      </w:r>
      <w:r w:rsidRPr="00F1223F">
        <w:rPr>
          <w:sz w:val="28"/>
          <w:szCs w:val="28"/>
        </w:rPr>
        <w:t xml:space="preserve"> </w:t>
      </w:r>
    </w:p>
    <w:p w:rsidR="00F1223F" w:rsidRPr="00F1223F" w:rsidRDefault="00F1223F" w:rsidP="00F1223F">
      <w:pPr>
        <w:spacing w:after="0" w:line="240" w:lineRule="auto"/>
        <w:ind w:right="0" w:firstLine="709"/>
        <w:rPr>
          <w:sz w:val="28"/>
          <w:szCs w:val="28"/>
        </w:rPr>
      </w:pPr>
      <w:r>
        <w:rPr>
          <w:sz w:val="28"/>
          <w:szCs w:val="28"/>
        </w:rPr>
        <w:t>с</w:t>
      </w:r>
      <w:r w:rsidRPr="00F1223F">
        <w:rPr>
          <w:sz w:val="28"/>
          <w:szCs w:val="28"/>
        </w:rPr>
        <w:t>убсидии бюджетам бюджетной системы Российской Федерации (межбюджетные субсидии)- 702 582,9 тыс. рублей;</w:t>
      </w:r>
    </w:p>
    <w:p w:rsidR="00F1223F" w:rsidRPr="00F1223F" w:rsidRDefault="00F1223F" w:rsidP="00F1223F">
      <w:pPr>
        <w:spacing w:after="0" w:line="240" w:lineRule="auto"/>
        <w:ind w:right="0" w:firstLine="709"/>
        <w:rPr>
          <w:sz w:val="28"/>
          <w:szCs w:val="28"/>
        </w:rPr>
      </w:pPr>
      <w:r>
        <w:rPr>
          <w:sz w:val="28"/>
          <w:szCs w:val="28"/>
        </w:rPr>
        <w:t>с</w:t>
      </w:r>
      <w:r w:rsidRPr="00F1223F">
        <w:rPr>
          <w:sz w:val="28"/>
          <w:szCs w:val="28"/>
        </w:rPr>
        <w:t>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- 8051,0 тыс. рублей;</w:t>
      </w:r>
    </w:p>
    <w:p w:rsidR="00F1223F" w:rsidRPr="00F1223F" w:rsidRDefault="00F1223F" w:rsidP="00F1223F">
      <w:pPr>
        <w:spacing w:after="0" w:line="240" w:lineRule="auto"/>
        <w:ind w:right="0" w:firstLine="709"/>
        <w:rPr>
          <w:sz w:val="28"/>
          <w:szCs w:val="28"/>
        </w:rPr>
      </w:pPr>
      <w:r>
        <w:rPr>
          <w:sz w:val="28"/>
          <w:szCs w:val="28"/>
        </w:rPr>
        <w:t>с</w:t>
      </w:r>
      <w:r w:rsidRPr="00F1223F">
        <w:rPr>
          <w:sz w:val="28"/>
          <w:szCs w:val="28"/>
        </w:rPr>
        <w:t>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- 544 197,0 тыс. рублей;</w:t>
      </w:r>
    </w:p>
    <w:p w:rsidR="00F1223F" w:rsidRPr="00F1223F" w:rsidRDefault="00F1223F" w:rsidP="00F1223F">
      <w:pPr>
        <w:spacing w:after="0" w:line="240" w:lineRule="auto"/>
        <w:ind w:right="0" w:firstLine="709"/>
        <w:rPr>
          <w:sz w:val="28"/>
          <w:szCs w:val="28"/>
        </w:rPr>
      </w:pPr>
      <w:r>
        <w:rPr>
          <w:sz w:val="28"/>
          <w:szCs w:val="28"/>
        </w:rPr>
        <w:lastRenderedPageBreak/>
        <w:t>с</w:t>
      </w:r>
      <w:r w:rsidRPr="00F1223F">
        <w:rPr>
          <w:sz w:val="28"/>
          <w:szCs w:val="28"/>
        </w:rPr>
        <w:t>убсидии бюджетам городских округов на обеспечение мероприятий по модернизации систем коммунальной инфраструктуры за счет средств бюджетов -124 837,3 тыс. рублей;</w:t>
      </w:r>
    </w:p>
    <w:p w:rsidR="00F1223F" w:rsidRPr="00F1223F" w:rsidRDefault="00F1223F" w:rsidP="00F1223F">
      <w:pPr>
        <w:spacing w:after="0" w:line="240" w:lineRule="auto"/>
        <w:ind w:right="0" w:firstLine="709"/>
        <w:rPr>
          <w:sz w:val="28"/>
          <w:szCs w:val="28"/>
        </w:rPr>
      </w:pPr>
      <w:r>
        <w:rPr>
          <w:sz w:val="28"/>
          <w:szCs w:val="28"/>
        </w:rPr>
        <w:t>с</w:t>
      </w:r>
      <w:r w:rsidRPr="00F1223F">
        <w:rPr>
          <w:sz w:val="28"/>
          <w:szCs w:val="28"/>
        </w:rPr>
        <w:t>убсидии за счет средств федерального бюджета, краевого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за счет резервного фонда Правительства Российской Федерации - 670,8 тыс. рублей;</w:t>
      </w:r>
    </w:p>
    <w:p w:rsidR="00F1223F" w:rsidRPr="00F1223F" w:rsidRDefault="00F1223F" w:rsidP="00F1223F">
      <w:pPr>
        <w:spacing w:after="0" w:line="240" w:lineRule="auto"/>
        <w:ind w:right="0" w:firstLine="709"/>
        <w:rPr>
          <w:sz w:val="28"/>
          <w:szCs w:val="28"/>
        </w:rPr>
      </w:pPr>
      <w:r>
        <w:rPr>
          <w:sz w:val="28"/>
          <w:szCs w:val="28"/>
        </w:rPr>
        <w:t>с</w:t>
      </w:r>
      <w:r w:rsidRPr="00F1223F">
        <w:rPr>
          <w:sz w:val="28"/>
          <w:szCs w:val="28"/>
        </w:rPr>
        <w:t xml:space="preserve">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- 7 869,3 тыс. рублей; </w:t>
      </w:r>
    </w:p>
    <w:p w:rsidR="00F1223F" w:rsidRPr="00F1223F" w:rsidRDefault="00F1223F" w:rsidP="00F1223F">
      <w:pPr>
        <w:spacing w:after="0" w:line="240" w:lineRule="auto"/>
        <w:ind w:right="0" w:firstLine="709"/>
        <w:rPr>
          <w:sz w:val="28"/>
          <w:szCs w:val="28"/>
        </w:rPr>
      </w:pPr>
      <w:r>
        <w:rPr>
          <w:sz w:val="28"/>
          <w:szCs w:val="28"/>
        </w:rPr>
        <w:t>с</w:t>
      </w:r>
      <w:r w:rsidRPr="00F1223F">
        <w:rPr>
          <w:sz w:val="28"/>
          <w:szCs w:val="28"/>
        </w:rPr>
        <w:t xml:space="preserve">убсидии за счет средств федерального бюджета, краевого бюджета на реализацию программ формирования современной городской среды -15 150,0 тыс. рублей; </w:t>
      </w:r>
    </w:p>
    <w:p w:rsidR="00F1223F" w:rsidRPr="00F1223F" w:rsidRDefault="00F1223F" w:rsidP="00F1223F">
      <w:pPr>
        <w:spacing w:after="0" w:line="240" w:lineRule="auto"/>
        <w:ind w:right="0" w:firstLine="709"/>
        <w:rPr>
          <w:sz w:val="28"/>
          <w:szCs w:val="28"/>
        </w:rPr>
      </w:pPr>
      <w:r>
        <w:rPr>
          <w:sz w:val="28"/>
          <w:szCs w:val="28"/>
        </w:rPr>
        <w:t>п</w:t>
      </w:r>
      <w:r w:rsidRPr="00F1223F">
        <w:rPr>
          <w:sz w:val="28"/>
          <w:szCs w:val="28"/>
        </w:rPr>
        <w:t xml:space="preserve">рочие субсидии бюджетам городских округов - 1 807,5 тыс. рублей; </w:t>
      </w:r>
    </w:p>
    <w:p w:rsidR="00F1223F" w:rsidRPr="00F1223F" w:rsidRDefault="00F1223F" w:rsidP="00F1223F">
      <w:pPr>
        <w:spacing w:after="0" w:line="240" w:lineRule="auto"/>
        <w:ind w:right="0" w:firstLine="709"/>
        <w:rPr>
          <w:sz w:val="28"/>
          <w:szCs w:val="28"/>
        </w:rPr>
      </w:pPr>
      <w:r>
        <w:rPr>
          <w:sz w:val="28"/>
          <w:szCs w:val="28"/>
        </w:rPr>
        <w:t>с</w:t>
      </w:r>
      <w:r w:rsidRPr="00F1223F">
        <w:rPr>
          <w:sz w:val="28"/>
          <w:szCs w:val="28"/>
        </w:rPr>
        <w:t xml:space="preserve">убсидии на организацию отдыха и оздоровления детей в рамках государственной программы Алтайского края «Развитие образования в Алтайском крае» - 662,5 тыс. рублей; </w:t>
      </w:r>
    </w:p>
    <w:p w:rsidR="00F1223F" w:rsidRPr="00F1223F" w:rsidRDefault="00F1223F" w:rsidP="00F1223F">
      <w:pPr>
        <w:spacing w:after="0" w:line="240" w:lineRule="auto"/>
        <w:ind w:right="0" w:firstLine="709"/>
        <w:rPr>
          <w:sz w:val="28"/>
          <w:szCs w:val="28"/>
        </w:rPr>
      </w:pPr>
      <w:r>
        <w:rPr>
          <w:sz w:val="28"/>
          <w:szCs w:val="28"/>
        </w:rPr>
        <w:t>с</w:t>
      </w:r>
      <w:r w:rsidRPr="00F1223F">
        <w:rPr>
          <w:sz w:val="28"/>
          <w:szCs w:val="28"/>
        </w:rPr>
        <w:t>убсидии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общеобразовательных организаций - 1 145,0тыс. рублей.</w:t>
      </w:r>
    </w:p>
    <w:p w:rsidR="00D955C8" w:rsidRPr="00D955C8" w:rsidRDefault="00D955C8" w:rsidP="00D955C8">
      <w:pPr>
        <w:spacing w:after="0" w:line="240" w:lineRule="auto"/>
        <w:ind w:right="0" w:firstLine="709"/>
        <w:rPr>
          <w:sz w:val="28"/>
          <w:szCs w:val="28"/>
        </w:rPr>
      </w:pPr>
      <w:r w:rsidRPr="00D955C8">
        <w:rPr>
          <w:sz w:val="28"/>
          <w:szCs w:val="28"/>
        </w:rPr>
        <w:t xml:space="preserve">В </w:t>
      </w:r>
      <w:r w:rsidR="007C757C" w:rsidRPr="00D955C8">
        <w:rPr>
          <w:sz w:val="28"/>
          <w:szCs w:val="28"/>
        </w:rPr>
        <w:t xml:space="preserve">структуре </w:t>
      </w:r>
      <w:r w:rsidR="007C757C">
        <w:rPr>
          <w:sz w:val="28"/>
          <w:szCs w:val="28"/>
        </w:rPr>
        <w:t>безвозмездных</w:t>
      </w:r>
      <w:r>
        <w:rPr>
          <w:sz w:val="28"/>
          <w:szCs w:val="28"/>
        </w:rPr>
        <w:t xml:space="preserve"> </w:t>
      </w:r>
      <w:r w:rsidRPr="00D955C8">
        <w:rPr>
          <w:sz w:val="28"/>
          <w:szCs w:val="28"/>
        </w:rPr>
        <w:t xml:space="preserve">поступлений </w:t>
      </w:r>
      <w:r>
        <w:rPr>
          <w:sz w:val="28"/>
          <w:szCs w:val="28"/>
        </w:rPr>
        <w:t xml:space="preserve">субвенций </w:t>
      </w:r>
      <w:r w:rsidRPr="00D955C8">
        <w:rPr>
          <w:sz w:val="28"/>
          <w:szCs w:val="28"/>
        </w:rPr>
        <w:t>составит на 2024</w:t>
      </w:r>
      <w:r w:rsidR="007C757C">
        <w:rPr>
          <w:sz w:val="28"/>
          <w:szCs w:val="28"/>
        </w:rPr>
        <w:t xml:space="preserve">- 10,6% в сумме </w:t>
      </w:r>
      <w:r w:rsidR="007C757C" w:rsidRPr="007C757C">
        <w:rPr>
          <w:sz w:val="28"/>
          <w:szCs w:val="28"/>
        </w:rPr>
        <w:t>165 028,8</w:t>
      </w:r>
      <w:r w:rsidR="007C757C">
        <w:rPr>
          <w:sz w:val="28"/>
          <w:szCs w:val="28"/>
        </w:rPr>
        <w:t xml:space="preserve"> тыс. рублей.</w:t>
      </w:r>
    </w:p>
    <w:p w:rsidR="00F1223F" w:rsidRPr="00702549" w:rsidRDefault="00702549" w:rsidP="00702549">
      <w:pPr>
        <w:spacing w:after="0" w:line="240" w:lineRule="auto"/>
        <w:ind w:right="0" w:firstLine="709"/>
        <w:rPr>
          <w:sz w:val="28"/>
          <w:szCs w:val="28"/>
        </w:rPr>
      </w:pPr>
      <w:r w:rsidRPr="00702549">
        <w:rPr>
          <w:sz w:val="28"/>
          <w:szCs w:val="28"/>
        </w:rPr>
        <w:t xml:space="preserve">В структуре безвозмездных поступлений </w:t>
      </w:r>
      <w:r>
        <w:rPr>
          <w:sz w:val="28"/>
          <w:szCs w:val="28"/>
        </w:rPr>
        <w:t>п</w:t>
      </w:r>
      <w:r w:rsidRPr="00702549">
        <w:rPr>
          <w:sz w:val="28"/>
          <w:szCs w:val="28"/>
        </w:rPr>
        <w:t xml:space="preserve">рочие межбюджетные трансферты </w:t>
      </w:r>
      <w:r>
        <w:rPr>
          <w:sz w:val="28"/>
          <w:szCs w:val="28"/>
        </w:rPr>
        <w:t xml:space="preserve">составят 43,0% </w:t>
      </w:r>
      <w:r w:rsidRPr="00702549">
        <w:rPr>
          <w:sz w:val="28"/>
          <w:szCs w:val="28"/>
        </w:rPr>
        <w:t>на 2024- 670 000,0</w:t>
      </w:r>
      <w:r>
        <w:rPr>
          <w:sz w:val="28"/>
          <w:szCs w:val="28"/>
        </w:rPr>
        <w:t xml:space="preserve"> тыс. рублей или </w:t>
      </w:r>
      <w:r w:rsidRPr="00702549">
        <w:rPr>
          <w:sz w:val="28"/>
          <w:szCs w:val="28"/>
        </w:rPr>
        <w:t>10,6%</w:t>
      </w:r>
      <w:r w:rsidRPr="00702549">
        <w:rPr>
          <w:sz w:val="28"/>
          <w:szCs w:val="28"/>
        </w:rPr>
        <w:tab/>
      </w:r>
      <w:r>
        <w:rPr>
          <w:sz w:val="28"/>
          <w:szCs w:val="28"/>
        </w:rPr>
        <w:t>.</w:t>
      </w:r>
    </w:p>
    <w:p w:rsidR="00F1223F" w:rsidRPr="00F1223F" w:rsidRDefault="00F1223F" w:rsidP="00F1223F">
      <w:pPr>
        <w:spacing w:after="0" w:line="240" w:lineRule="auto"/>
        <w:ind w:right="0" w:firstLine="709"/>
        <w:rPr>
          <w:sz w:val="28"/>
          <w:szCs w:val="28"/>
        </w:rPr>
      </w:pPr>
    </w:p>
    <w:p w:rsidR="00164512" w:rsidRPr="002724DA" w:rsidRDefault="00164512" w:rsidP="002724DA">
      <w:pPr>
        <w:spacing w:after="0" w:line="240" w:lineRule="auto"/>
        <w:ind w:right="0" w:firstLine="709"/>
        <w:jc w:val="center"/>
        <w:rPr>
          <w:sz w:val="28"/>
          <w:szCs w:val="28"/>
        </w:rPr>
      </w:pPr>
      <w:r w:rsidRPr="002724DA">
        <w:rPr>
          <w:sz w:val="28"/>
          <w:szCs w:val="28"/>
        </w:rPr>
        <w:t>5. Анализ расходов городского бюджета</w:t>
      </w:r>
    </w:p>
    <w:p w:rsidR="00164512" w:rsidRPr="002724DA" w:rsidRDefault="00164512" w:rsidP="002724DA">
      <w:pPr>
        <w:spacing w:after="0" w:line="240" w:lineRule="auto"/>
        <w:ind w:right="0" w:firstLine="709"/>
        <w:rPr>
          <w:sz w:val="28"/>
          <w:szCs w:val="28"/>
        </w:rPr>
      </w:pPr>
      <w:r w:rsidRPr="002724DA">
        <w:rPr>
          <w:sz w:val="28"/>
          <w:szCs w:val="28"/>
        </w:rPr>
        <w:t xml:space="preserve">Согласно основным направлениям бюджетной и налоговой политики города Яровое Алтайского края на 2024 год и плановый период 2025 и 2026 годов, представленным в материалах к проекту решения, в предстоящий трехлетний период бюджетная политика сохраняет социальную преемственность политики предыдущего планового периода с учетом новых экономических условий, складывающихся на фоне ситуации, вызванной внешним </w:t>
      </w:r>
      <w:proofErr w:type="spellStart"/>
      <w:r w:rsidRPr="002724DA">
        <w:rPr>
          <w:sz w:val="28"/>
          <w:szCs w:val="28"/>
        </w:rPr>
        <w:t>санкционным</w:t>
      </w:r>
      <w:proofErr w:type="spellEnd"/>
      <w:r w:rsidRPr="002724DA">
        <w:rPr>
          <w:sz w:val="28"/>
          <w:szCs w:val="28"/>
        </w:rPr>
        <w:t xml:space="preserve"> давлением, а также позволяет обеспечивать сбалансированное развитие на среднюю и долгосрочную перспективу. </w:t>
      </w:r>
    </w:p>
    <w:p w:rsidR="00164512" w:rsidRPr="002724DA" w:rsidRDefault="00164512" w:rsidP="002724DA">
      <w:pPr>
        <w:spacing w:after="0" w:line="240" w:lineRule="auto"/>
        <w:ind w:right="0" w:firstLine="709"/>
        <w:rPr>
          <w:sz w:val="28"/>
          <w:szCs w:val="28"/>
        </w:rPr>
      </w:pPr>
      <w:r w:rsidRPr="002724DA">
        <w:rPr>
          <w:sz w:val="28"/>
          <w:szCs w:val="28"/>
        </w:rPr>
        <w:t xml:space="preserve">Проводимая бюджетная политика будет направлена на сохранение достигнутых значений соотношения оплаты труда со среднемесячным доходом от трудовой деятельности с поэтапным достижением задач, обозначенных в указах Президента Российской Федерации; безусловное выполнение всех социальных обязательств перед жителями города; обеспечение реализации планируемых мероприятий, разработанных в рамках муниципальных программ.   </w:t>
      </w:r>
    </w:p>
    <w:p w:rsidR="00551D2F" w:rsidRPr="00EC7AC0" w:rsidRDefault="00461063" w:rsidP="004670E8">
      <w:pPr>
        <w:spacing w:after="0" w:line="240" w:lineRule="auto"/>
        <w:ind w:right="70" w:firstLine="709"/>
        <w:rPr>
          <w:sz w:val="28"/>
          <w:szCs w:val="28"/>
        </w:rPr>
      </w:pPr>
      <w:r w:rsidRPr="00EC7AC0">
        <w:rPr>
          <w:sz w:val="28"/>
          <w:szCs w:val="28"/>
        </w:rPr>
        <w:lastRenderedPageBreak/>
        <w:t>На 202</w:t>
      </w:r>
      <w:r w:rsidR="00101F81" w:rsidRPr="00EC7AC0">
        <w:rPr>
          <w:sz w:val="28"/>
          <w:szCs w:val="28"/>
        </w:rPr>
        <w:t>4</w:t>
      </w:r>
      <w:r w:rsidRPr="00EC7AC0">
        <w:rPr>
          <w:sz w:val="28"/>
          <w:szCs w:val="28"/>
        </w:rPr>
        <w:t xml:space="preserve"> год расходы </w:t>
      </w:r>
      <w:r w:rsidR="0094493A" w:rsidRPr="00EC7AC0">
        <w:rPr>
          <w:sz w:val="28"/>
          <w:szCs w:val="28"/>
        </w:rPr>
        <w:t>городского</w:t>
      </w:r>
      <w:r w:rsidRPr="00EC7AC0">
        <w:rPr>
          <w:sz w:val="28"/>
          <w:szCs w:val="28"/>
        </w:rPr>
        <w:t xml:space="preserve"> бюджета прогнозируются в </w:t>
      </w:r>
      <w:r w:rsidR="00A16F4E" w:rsidRPr="00EC7AC0">
        <w:rPr>
          <w:sz w:val="28"/>
          <w:szCs w:val="28"/>
        </w:rPr>
        <w:t xml:space="preserve">сумме </w:t>
      </w:r>
      <w:r w:rsidR="00101F81" w:rsidRPr="00EC7AC0">
        <w:rPr>
          <w:sz w:val="28"/>
          <w:szCs w:val="28"/>
        </w:rPr>
        <w:t>1 734 466,7</w:t>
      </w:r>
      <w:r w:rsidRPr="00EC7AC0">
        <w:rPr>
          <w:sz w:val="28"/>
          <w:szCs w:val="28"/>
        </w:rPr>
        <w:t xml:space="preserve"> тыс. рублей, на 202</w:t>
      </w:r>
      <w:r w:rsidR="00101F81" w:rsidRPr="00EC7AC0">
        <w:rPr>
          <w:sz w:val="28"/>
          <w:szCs w:val="28"/>
        </w:rPr>
        <w:t>5</w:t>
      </w:r>
      <w:r w:rsidRPr="00EC7AC0">
        <w:rPr>
          <w:sz w:val="28"/>
          <w:szCs w:val="28"/>
        </w:rPr>
        <w:t xml:space="preserve"> год – </w:t>
      </w:r>
      <w:r w:rsidR="00101F81" w:rsidRPr="00EC7AC0">
        <w:rPr>
          <w:sz w:val="28"/>
          <w:szCs w:val="28"/>
        </w:rPr>
        <w:t>357 465,7</w:t>
      </w:r>
      <w:r w:rsidRPr="00EC7AC0">
        <w:rPr>
          <w:sz w:val="28"/>
          <w:szCs w:val="28"/>
        </w:rPr>
        <w:t xml:space="preserve"> тыс. рублей или </w:t>
      </w:r>
      <w:r w:rsidR="00101F81" w:rsidRPr="00EC7AC0">
        <w:rPr>
          <w:sz w:val="28"/>
          <w:szCs w:val="28"/>
        </w:rPr>
        <w:t>20,6</w:t>
      </w:r>
      <w:r w:rsidRPr="00EC7AC0">
        <w:rPr>
          <w:sz w:val="28"/>
          <w:szCs w:val="28"/>
        </w:rPr>
        <w:t xml:space="preserve"> % к уровню предыдущего года, на 202</w:t>
      </w:r>
      <w:r w:rsidR="00101F81" w:rsidRPr="00EC7AC0">
        <w:rPr>
          <w:sz w:val="28"/>
          <w:szCs w:val="28"/>
        </w:rPr>
        <w:t>6</w:t>
      </w:r>
      <w:r w:rsidRPr="00EC7AC0">
        <w:rPr>
          <w:sz w:val="28"/>
          <w:szCs w:val="28"/>
        </w:rPr>
        <w:t xml:space="preserve"> год – </w:t>
      </w:r>
      <w:r w:rsidR="00101F81" w:rsidRPr="00EC7AC0">
        <w:rPr>
          <w:sz w:val="28"/>
          <w:szCs w:val="28"/>
        </w:rPr>
        <w:t>365 193,8</w:t>
      </w:r>
      <w:r w:rsidR="00105A08" w:rsidRPr="00EC7AC0">
        <w:rPr>
          <w:sz w:val="28"/>
          <w:szCs w:val="28"/>
        </w:rPr>
        <w:t xml:space="preserve"> тыс.</w:t>
      </w:r>
      <w:r w:rsidRPr="00EC7AC0">
        <w:rPr>
          <w:sz w:val="28"/>
          <w:szCs w:val="28"/>
        </w:rPr>
        <w:t xml:space="preserve"> рублей, с ростом на 1,</w:t>
      </w:r>
      <w:r w:rsidR="00105A08" w:rsidRPr="00EC7AC0">
        <w:rPr>
          <w:sz w:val="28"/>
          <w:szCs w:val="28"/>
        </w:rPr>
        <w:t>0</w:t>
      </w:r>
      <w:r w:rsidR="00101F81" w:rsidRPr="00EC7AC0">
        <w:rPr>
          <w:sz w:val="28"/>
          <w:szCs w:val="28"/>
        </w:rPr>
        <w:t>3</w:t>
      </w:r>
      <w:r w:rsidRPr="00EC7AC0">
        <w:rPr>
          <w:sz w:val="28"/>
          <w:szCs w:val="28"/>
        </w:rPr>
        <w:t xml:space="preserve"> % к уровню 202</w:t>
      </w:r>
      <w:r w:rsidR="00101F81" w:rsidRPr="00EC7AC0">
        <w:rPr>
          <w:sz w:val="28"/>
          <w:szCs w:val="28"/>
        </w:rPr>
        <w:t>5</w:t>
      </w:r>
      <w:r w:rsidRPr="00EC7AC0">
        <w:rPr>
          <w:sz w:val="28"/>
          <w:szCs w:val="28"/>
        </w:rPr>
        <w:t xml:space="preserve"> года.  </w:t>
      </w:r>
    </w:p>
    <w:p w:rsidR="00991F08" w:rsidRPr="00EC7AC0" w:rsidRDefault="00562E45" w:rsidP="004670E8">
      <w:pPr>
        <w:spacing w:after="0" w:line="240" w:lineRule="auto"/>
        <w:ind w:right="70" w:firstLine="709"/>
        <w:rPr>
          <w:sz w:val="28"/>
          <w:szCs w:val="28"/>
        </w:rPr>
      </w:pPr>
      <w:r w:rsidRPr="00EC7AC0">
        <w:rPr>
          <w:sz w:val="28"/>
          <w:szCs w:val="28"/>
        </w:rPr>
        <w:t>В проекте бюджета установлен объем условно утверждаемых расходов на 202</w:t>
      </w:r>
      <w:r w:rsidR="00101F81" w:rsidRPr="00EC7AC0">
        <w:rPr>
          <w:sz w:val="28"/>
          <w:szCs w:val="28"/>
        </w:rPr>
        <w:t>5</w:t>
      </w:r>
      <w:r w:rsidRPr="00EC7AC0">
        <w:rPr>
          <w:sz w:val="28"/>
          <w:szCs w:val="28"/>
        </w:rPr>
        <w:t xml:space="preserve"> год в размере </w:t>
      </w:r>
      <w:r w:rsidR="00101F81" w:rsidRPr="00EC7AC0">
        <w:rPr>
          <w:sz w:val="28"/>
          <w:szCs w:val="28"/>
        </w:rPr>
        <w:t>4 361,0</w:t>
      </w:r>
      <w:r w:rsidR="00991F08" w:rsidRPr="00EC7AC0">
        <w:rPr>
          <w:sz w:val="28"/>
          <w:szCs w:val="28"/>
        </w:rPr>
        <w:t xml:space="preserve"> тыс. рублей, или </w:t>
      </w:r>
      <w:r w:rsidR="00101F81" w:rsidRPr="00EC7AC0">
        <w:rPr>
          <w:sz w:val="28"/>
          <w:szCs w:val="28"/>
        </w:rPr>
        <w:t>1,22</w:t>
      </w:r>
      <w:r w:rsidR="00991F08" w:rsidRPr="00EC7AC0">
        <w:rPr>
          <w:sz w:val="28"/>
          <w:szCs w:val="28"/>
        </w:rPr>
        <w:t>% общего объема расходов бюджета города</w:t>
      </w:r>
      <w:r w:rsidR="00101F81" w:rsidRPr="00EC7AC0">
        <w:rPr>
          <w:sz w:val="28"/>
          <w:szCs w:val="28"/>
        </w:rPr>
        <w:t>.</w:t>
      </w:r>
      <w:r w:rsidR="00991F08" w:rsidRPr="00EC7AC0">
        <w:rPr>
          <w:sz w:val="28"/>
          <w:szCs w:val="28"/>
        </w:rPr>
        <w:t xml:space="preserve"> На 202</w:t>
      </w:r>
      <w:r w:rsidR="00101F81" w:rsidRPr="00EC7AC0">
        <w:rPr>
          <w:sz w:val="28"/>
          <w:szCs w:val="28"/>
        </w:rPr>
        <w:t>6</w:t>
      </w:r>
      <w:r w:rsidR="00991F08" w:rsidRPr="00EC7AC0">
        <w:rPr>
          <w:sz w:val="28"/>
          <w:szCs w:val="28"/>
        </w:rPr>
        <w:t xml:space="preserve"> год -  </w:t>
      </w:r>
      <w:r w:rsidR="00101F81" w:rsidRPr="00EC7AC0">
        <w:rPr>
          <w:sz w:val="28"/>
          <w:szCs w:val="28"/>
        </w:rPr>
        <w:t>9 108,0</w:t>
      </w:r>
      <w:r w:rsidR="00991F08" w:rsidRPr="00EC7AC0">
        <w:rPr>
          <w:sz w:val="28"/>
          <w:szCs w:val="28"/>
        </w:rPr>
        <w:t xml:space="preserve"> тыс. рублей или </w:t>
      </w:r>
      <w:r w:rsidR="00101F81" w:rsidRPr="00EC7AC0">
        <w:rPr>
          <w:sz w:val="28"/>
          <w:szCs w:val="28"/>
        </w:rPr>
        <w:t>2,5</w:t>
      </w:r>
      <w:r w:rsidR="00991F08" w:rsidRPr="00EC7AC0">
        <w:rPr>
          <w:sz w:val="28"/>
          <w:szCs w:val="28"/>
        </w:rPr>
        <w:t xml:space="preserve">%, что соответствует требованиям пункта 3 статьи 184.1 Бюджетного кодекса Российской Федерации. </w:t>
      </w:r>
    </w:p>
    <w:p w:rsidR="00942653" w:rsidRPr="00EC7AC0" w:rsidRDefault="00942653" w:rsidP="004670E8">
      <w:pPr>
        <w:spacing w:after="0" w:line="240" w:lineRule="auto"/>
        <w:ind w:right="70" w:firstLine="709"/>
        <w:rPr>
          <w:sz w:val="28"/>
          <w:szCs w:val="28"/>
        </w:rPr>
      </w:pPr>
      <w:r w:rsidRPr="00EC7AC0">
        <w:rPr>
          <w:sz w:val="28"/>
          <w:szCs w:val="28"/>
        </w:rPr>
        <w:t xml:space="preserve">Резервный фонд Администрации г. </w:t>
      </w:r>
      <w:r w:rsidR="00F409F8" w:rsidRPr="00EC7AC0">
        <w:rPr>
          <w:sz w:val="28"/>
          <w:szCs w:val="28"/>
        </w:rPr>
        <w:t>Яровое на</w:t>
      </w:r>
      <w:r w:rsidRPr="00EC7AC0">
        <w:rPr>
          <w:sz w:val="28"/>
          <w:szCs w:val="28"/>
        </w:rPr>
        <w:t xml:space="preserve"> 202</w:t>
      </w:r>
      <w:r w:rsidR="00101F81" w:rsidRPr="00EC7AC0">
        <w:rPr>
          <w:sz w:val="28"/>
          <w:szCs w:val="28"/>
        </w:rPr>
        <w:t>4</w:t>
      </w:r>
      <w:r w:rsidRPr="00EC7AC0">
        <w:rPr>
          <w:sz w:val="28"/>
          <w:szCs w:val="28"/>
        </w:rPr>
        <w:t xml:space="preserve"> и </w:t>
      </w:r>
      <w:r w:rsidR="00F409F8" w:rsidRPr="00EC7AC0">
        <w:rPr>
          <w:sz w:val="28"/>
          <w:szCs w:val="28"/>
        </w:rPr>
        <w:t>2025</w:t>
      </w:r>
      <w:r w:rsidR="00101F81" w:rsidRPr="00EC7AC0">
        <w:rPr>
          <w:sz w:val="28"/>
          <w:szCs w:val="28"/>
        </w:rPr>
        <w:t>,2026</w:t>
      </w:r>
      <w:r w:rsidR="00F409F8" w:rsidRPr="00EC7AC0">
        <w:rPr>
          <w:sz w:val="28"/>
          <w:szCs w:val="28"/>
        </w:rPr>
        <w:t xml:space="preserve"> годы</w:t>
      </w:r>
      <w:r w:rsidRPr="00EC7AC0">
        <w:rPr>
          <w:sz w:val="28"/>
          <w:szCs w:val="28"/>
        </w:rPr>
        <w:t xml:space="preserve"> сформирован в пределах ограничений, установленных статьей 81 Бюджетного кодекса Российской Федерации, и составит </w:t>
      </w:r>
      <w:r w:rsidR="00EB2896" w:rsidRPr="00EC7AC0">
        <w:rPr>
          <w:sz w:val="28"/>
          <w:szCs w:val="28"/>
        </w:rPr>
        <w:t xml:space="preserve">1000,0 тыс. рублей и </w:t>
      </w:r>
      <w:r w:rsidRPr="00EC7AC0">
        <w:rPr>
          <w:sz w:val="28"/>
          <w:szCs w:val="28"/>
        </w:rPr>
        <w:t xml:space="preserve">500 тыс. рублей </w:t>
      </w:r>
      <w:r w:rsidR="00EB2896" w:rsidRPr="00EC7AC0">
        <w:rPr>
          <w:sz w:val="28"/>
          <w:szCs w:val="28"/>
        </w:rPr>
        <w:t>соответственно.</w:t>
      </w:r>
      <w:r w:rsidR="00804B0E" w:rsidRPr="00EC7AC0">
        <w:rPr>
          <w:sz w:val="28"/>
          <w:szCs w:val="28"/>
        </w:rPr>
        <w:t xml:space="preserve"> </w:t>
      </w:r>
    </w:p>
    <w:p w:rsidR="00804B0E" w:rsidRPr="00EC7AC0" w:rsidRDefault="00804B0E" w:rsidP="004670E8">
      <w:pPr>
        <w:spacing w:after="0" w:line="240" w:lineRule="auto"/>
        <w:ind w:right="70" w:firstLine="709"/>
        <w:rPr>
          <w:sz w:val="28"/>
          <w:szCs w:val="28"/>
        </w:rPr>
      </w:pPr>
      <w:r w:rsidRPr="00EC7AC0">
        <w:rPr>
          <w:sz w:val="28"/>
          <w:szCs w:val="28"/>
        </w:rPr>
        <w:t xml:space="preserve">Во исполнении требований статьи 184.1 Бюджетного кодекса Российской Федерации и </w:t>
      </w:r>
      <w:r w:rsidR="003D4561" w:rsidRPr="00EC7AC0">
        <w:rPr>
          <w:sz w:val="28"/>
          <w:szCs w:val="28"/>
        </w:rPr>
        <w:t>Решением о</w:t>
      </w:r>
      <w:r w:rsidRPr="00EC7AC0">
        <w:rPr>
          <w:sz w:val="28"/>
          <w:szCs w:val="28"/>
        </w:rPr>
        <w:t xml:space="preserve"> бюджетном процессе в текстовой части проекта бюджета</w:t>
      </w:r>
      <w:r w:rsidR="003D4561" w:rsidRPr="00EC7AC0">
        <w:rPr>
          <w:sz w:val="28"/>
          <w:szCs w:val="28"/>
        </w:rPr>
        <w:t xml:space="preserve"> города </w:t>
      </w:r>
      <w:r w:rsidRPr="00EC7AC0">
        <w:rPr>
          <w:sz w:val="28"/>
          <w:szCs w:val="28"/>
        </w:rPr>
        <w:t>предлагается утвердить общий объем бюджетных ассигнований, направляемых на исполнение публичных нормативных обязательств, на 202</w:t>
      </w:r>
      <w:r w:rsidR="00EB2896" w:rsidRPr="00EC7AC0">
        <w:rPr>
          <w:sz w:val="28"/>
          <w:szCs w:val="28"/>
        </w:rPr>
        <w:t>4</w:t>
      </w:r>
      <w:r w:rsidRPr="00EC7AC0">
        <w:rPr>
          <w:sz w:val="28"/>
          <w:szCs w:val="28"/>
        </w:rPr>
        <w:t xml:space="preserve"> год в </w:t>
      </w:r>
      <w:r w:rsidR="00DB6689" w:rsidRPr="00EC7AC0">
        <w:rPr>
          <w:sz w:val="28"/>
          <w:szCs w:val="28"/>
        </w:rPr>
        <w:t xml:space="preserve">сумме </w:t>
      </w:r>
      <w:r w:rsidR="00460373" w:rsidRPr="00EC7AC0">
        <w:rPr>
          <w:sz w:val="28"/>
          <w:szCs w:val="28"/>
        </w:rPr>
        <w:t xml:space="preserve">10 065,8 тыс. рублей, на 2025 год в сумме 10 065,8 тыс. рублей и на 2026 год в сумме 10 065,8 тыс. рублей. </w:t>
      </w:r>
      <w:r w:rsidRPr="00EC7AC0">
        <w:rPr>
          <w:sz w:val="28"/>
          <w:szCs w:val="28"/>
        </w:rPr>
        <w:t xml:space="preserve">  Данные объемы средств соответствуют сумме ассигнований </w:t>
      </w:r>
      <w:r w:rsidR="003D4561" w:rsidRPr="00EC7AC0">
        <w:rPr>
          <w:sz w:val="28"/>
          <w:szCs w:val="28"/>
        </w:rPr>
        <w:t>указанных в</w:t>
      </w:r>
      <w:r w:rsidRPr="00EC7AC0">
        <w:rPr>
          <w:sz w:val="28"/>
          <w:szCs w:val="28"/>
        </w:rPr>
        <w:t xml:space="preserve"> </w:t>
      </w:r>
      <w:r w:rsidR="003D4561" w:rsidRPr="00EC7AC0">
        <w:rPr>
          <w:sz w:val="28"/>
          <w:szCs w:val="28"/>
        </w:rPr>
        <w:t>Перечне публичных нормативных обязательств бюджета города Яровое на 202</w:t>
      </w:r>
      <w:r w:rsidR="00460373" w:rsidRPr="00EC7AC0">
        <w:rPr>
          <w:sz w:val="28"/>
          <w:szCs w:val="28"/>
        </w:rPr>
        <w:t>4</w:t>
      </w:r>
      <w:r w:rsidR="003D4561" w:rsidRPr="00EC7AC0">
        <w:rPr>
          <w:sz w:val="28"/>
          <w:szCs w:val="28"/>
        </w:rPr>
        <w:t>-202</w:t>
      </w:r>
      <w:r w:rsidR="00460373" w:rsidRPr="00EC7AC0">
        <w:rPr>
          <w:sz w:val="28"/>
          <w:szCs w:val="28"/>
        </w:rPr>
        <w:t>6</w:t>
      </w:r>
      <w:r w:rsidR="003D4561" w:rsidRPr="00EC7AC0">
        <w:rPr>
          <w:sz w:val="28"/>
          <w:szCs w:val="28"/>
        </w:rPr>
        <w:t xml:space="preserve"> годы</w:t>
      </w:r>
      <w:r w:rsidRPr="00EC7AC0">
        <w:rPr>
          <w:sz w:val="28"/>
          <w:szCs w:val="28"/>
        </w:rPr>
        <w:t>, представленн</w:t>
      </w:r>
      <w:r w:rsidR="003D4561" w:rsidRPr="00EC7AC0">
        <w:rPr>
          <w:sz w:val="28"/>
          <w:szCs w:val="28"/>
        </w:rPr>
        <w:t>ого</w:t>
      </w:r>
      <w:r w:rsidRPr="00EC7AC0">
        <w:rPr>
          <w:sz w:val="28"/>
          <w:szCs w:val="28"/>
        </w:rPr>
        <w:t xml:space="preserve"> в материалах к проекту бюджета (далее- «</w:t>
      </w:r>
      <w:r w:rsidR="003D4561" w:rsidRPr="00EC7AC0">
        <w:rPr>
          <w:sz w:val="28"/>
          <w:szCs w:val="28"/>
        </w:rPr>
        <w:t>Перечень обязательств»</w:t>
      </w:r>
      <w:r w:rsidRPr="00EC7AC0">
        <w:rPr>
          <w:sz w:val="28"/>
          <w:szCs w:val="28"/>
        </w:rPr>
        <w:t>).</w:t>
      </w:r>
    </w:p>
    <w:p w:rsidR="003D4561" w:rsidRPr="004670E8" w:rsidRDefault="00347E08" w:rsidP="004670E8">
      <w:pPr>
        <w:spacing w:after="0" w:line="240" w:lineRule="auto"/>
        <w:ind w:right="70" w:firstLine="709"/>
        <w:rPr>
          <w:sz w:val="28"/>
          <w:szCs w:val="28"/>
        </w:rPr>
      </w:pPr>
      <w:r w:rsidRPr="004670E8">
        <w:rPr>
          <w:sz w:val="28"/>
          <w:szCs w:val="28"/>
        </w:rPr>
        <w:t xml:space="preserve">В связи с неполным распределением на краевом уровне межбюджетных трансфертов, предоставляемых на исполнение публичных нормативных обязательств, объем бюджетных ассигнований будет уточнятся.  </w:t>
      </w:r>
    </w:p>
    <w:p w:rsidR="00BB62EE" w:rsidRPr="004670E8" w:rsidRDefault="00BB62EE" w:rsidP="004670E8">
      <w:pPr>
        <w:spacing w:after="0" w:line="240" w:lineRule="auto"/>
        <w:ind w:right="59" w:firstLine="709"/>
        <w:rPr>
          <w:sz w:val="28"/>
          <w:szCs w:val="28"/>
        </w:rPr>
      </w:pPr>
      <w:r w:rsidRPr="004670E8">
        <w:rPr>
          <w:sz w:val="28"/>
          <w:szCs w:val="28"/>
        </w:rPr>
        <w:t>Согласно пункта 4 статьи 21 Бюджетного кодекса Российской Федерации установлено, что каждому публичному нормативному обязательству присвоен уникальный код классификации расходов.</w:t>
      </w:r>
    </w:p>
    <w:p w:rsidR="001E7907" w:rsidRPr="00CC645E" w:rsidRDefault="004F0A67" w:rsidP="00CC645E">
      <w:pPr>
        <w:spacing w:after="0" w:line="240" w:lineRule="auto"/>
        <w:ind w:right="0" w:firstLine="709"/>
        <w:rPr>
          <w:sz w:val="28"/>
          <w:szCs w:val="28"/>
        </w:rPr>
      </w:pPr>
      <w:r w:rsidRPr="00CC645E">
        <w:rPr>
          <w:sz w:val="28"/>
          <w:szCs w:val="28"/>
        </w:rPr>
        <w:t xml:space="preserve">В </w:t>
      </w:r>
      <w:r w:rsidR="001E7907" w:rsidRPr="00CC645E">
        <w:rPr>
          <w:sz w:val="28"/>
          <w:szCs w:val="28"/>
        </w:rPr>
        <w:t>соответствии с</w:t>
      </w:r>
      <w:r w:rsidRPr="00CC645E">
        <w:rPr>
          <w:sz w:val="28"/>
          <w:szCs w:val="28"/>
        </w:rPr>
        <w:t xml:space="preserve"> нормами части </w:t>
      </w:r>
      <w:r w:rsidR="00134889" w:rsidRPr="00CC645E">
        <w:rPr>
          <w:sz w:val="28"/>
          <w:szCs w:val="28"/>
        </w:rPr>
        <w:t>4 статьи</w:t>
      </w:r>
      <w:r w:rsidRPr="00CC645E">
        <w:rPr>
          <w:sz w:val="28"/>
          <w:szCs w:val="28"/>
        </w:rPr>
        <w:t xml:space="preserve"> 179.4 Бюджетного кодекса Российской Федерации и решением Городского Собрания депутатов Алтайского края от 29.10.2013 № 39 "О муниципальном дорожном фонде муниципального образован</w:t>
      </w:r>
      <w:r w:rsidR="00823D42" w:rsidRPr="00CC645E">
        <w:rPr>
          <w:sz w:val="28"/>
          <w:szCs w:val="28"/>
        </w:rPr>
        <w:t>ия город Яровое Алтайского края</w:t>
      </w:r>
      <w:r w:rsidRPr="00CC645E">
        <w:rPr>
          <w:sz w:val="28"/>
          <w:szCs w:val="28"/>
        </w:rPr>
        <w:t xml:space="preserve">" проектом </w:t>
      </w:r>
      <w:r w:rsidR="00823D42" w:rsidRPr="00CC645E">
        <w:rPr>
          <w:sz w:val="28"/>
          <w:szCs w:val="28"/>
        </w:rPr>
        <w:t>р</w:t>
      </w:r>
      <w:r w:rsidRPr="00CC645E">
        <w:rPr>
          <w:sz w:val="28"/>
          <w:szCs w:val="28"/>
        </w:rPr>
        <w:t xml:space="preserve">ешения утверждается объем бюджетных ассигнований муниципального дорожного фонда города Яровое </w:t>
      </w:r>
      <w:r w:rsidR="001E7907" w:rsidRPr="00CC645E">
        <w:rPr>
          <w:sz w:val="28"/>
          <w:szCs w:val="28"/>
        </w:rPr>
        <w:t xml:space="preserve">на 2024 год в сумме 20 349,2 тыс. рублей, на 2025 год в сумме 20 555,2 тыс. рублей и на 2026 год в сумме 21 129,4 тыс. рублей. </w:t>
      </w:r>
    </w:p>
    <w:p w:rsidR="00D60FBE" w:rsidRPr="00CC645E" w:rsidRDefault="00D60FBE" w:rsidP="00CC645E">
      <w:pPr>
        <w:spacing w:after="0" w:line="240" w:lineRule="auto"/>
        <w:ind w:right="0" w:firstLine="709"/>
        <w:rPr>
          <w:sz w:val="28"/>
          <w:szCs w:val="28"/>
        </w:rPr>
      </w:pPr>
      <w:r w:rsidRPr="00CC645E">
        <w:rPr>
          <w:sz w:val="28"/>
          <w:szCs w:val="28"/>
        </w:rPr>
        <w:t>Объем плановых бюджетных ассигнований дорожного фонда г. Яровое на 202</w:t>
      </w:r>
      <w:r w:rsidR="001E7907" w:rsidRPr="00CC645E">
        <w:rPr>
          <w:sz w:val="28"/>
          <w:szCs w:val="28"/>
        </w:rPr>
        <w:t>4</w:t>
      </w:r>
      <w:r w:rsidRPr="00CC645E">
        <w:rPr>
          <w:sz w:val="28"/>
          <w:szCs w:val="28"/>
        </w:rPr>
        <w:t xml:space="preserve"> год </w:t>
      </w:r>
      <w:r w:rsidR="001E7907" w:rsidRPr="00CC645E">
        <w:rPr>
          <w:sz w:val="28"/>
          <w:szCs w:val="28"/>
        </w:rPr>
        <w:t>ниже</w:t>
      </w:r>
      <w:r w:rsidRPr="00CC645E">
        <w:rPr>
          <w:sz w:val="28"/>
          <w:szCs w:val="28"/>
        </w:rPr>
        <w:t xml:space="preserve"> ассигновани</w:t>
      </w:r>
      <w:r w:rsidR="001E7907" w:rsidRPr="00CC645E">
        <w:rPr>
          <w:sz w:val="28"/>
          <w:szCs w:val="28"/>
        </w:rPr>
        <w:t>й</w:t>
      </w:r>
      <w:r w:rsidRPr="00CC645E">
        <w:rPr>
          <w:sz w:val="28"/>
          <w:szCs w:val="28"/>
        </w:rPr>
        <w:t>, предусмотренны</w:t>
      </w:r>
      <w:r w:rsidR="001E7907" w:rsidRPr="00CC645E">
        <w:rPr>
          <w:sz w:val="28"/>
          <w:szCs w:val="28"/>
        </w:rPr>
        <w:t>х</w:t>
      </w:r>
      <w:r w:rsidRPr="00CC645E">
        <w:rPr>
          <w:sz w:val="28"/>
          <w:szCs w:val="28"/>
        </w:rPr>
        <w:t xml:space="preserve"> на </w:t>
      </w:r>
      <w:r w:rsidR="004A7774" w:rsidRPr="00CC645E">
        <w:rPr>
          <w:sz w:val="28"/>
          <w:szCs w:val="28"/>
        </w:rPr>
        <w:t xml:space="preserve">указанный период в первоначальной редакции решения ГСД г. Яровое от № </w:t>
      </w:r>
      <w:r w:rsidR="001E7907" w:rsidRPr="00CC645E">
        <w:rPr>
          <w:sz w:val="28"/>
          <w:szCs w:val="28"/>
        </w:rPr>
        <w:t>30</w:t>
      </w:r>
      <w:r w:rsidR="004A7774" w:rsidRPr="00CC645E">
        <w:rPr>
          <w:sz w:val="28"/>
          <w:szCs w:val="28"/>
        </w:rPr>
        <w:t xml:space="preserve"> от </w:t>
      </w:r>
      <w:r w:rsidR="001E7907" w:rsidRPr="00CC645E">
        <w:rPr>
          <w:sz w:val="28"/>
          <w:szCs w:val="28"/>
        </w:rPr>
        <w:t>22</w:t>
      </w:r>
      <w:r w:rsidR="004A7774" w:rsidRPr="00CC645E">
        <w:rPr>
          <w:sz w:val="28"/>
          <w:szCs w:val="28"/>
        </w:rPr>
        <w:t>.12.202</w:t>
      </w:r>
      <w:r w:rsidR="001E7907" w:rsidRPr="00CC645E">
        <w:rPr>
          <w:sz w:val="28"/>
          <w:szCs w:val="28"/>
        </w:rPr>
        <w:t>2</w:t>
      </w:r>
      <w:r w:rsidR="004A7774" w:rsidRPr="00CC645E">
        <w:rPr>
          <w:sz w:val="28"/>
          <w:szCs w:val="28"/>
        </w:rPr>
        <w:t xml:space="preserve"> на </w:t>
      </w:r>
      <w:r w:rsidR="001E7907" w:rsidRPr="00CC645E">
        <w:rPr>
          <w:sz w:val="28"/>
          <w:szCs w:val="28"/>
        </w:rPr>
        <w:t>9 703,0</w:t>
      </w:r>
      <w:r w:rsidR="004A7774" w:rsidRPr="00CC645E">
        <w:rPr>
          <w:sz w:val="28"/>
          <w:szCs w:val="28"/>
        </w:rPr>
        <w:t xml:space="preserve"> тыс. рублей (</w:t>
      </w:r>
      <w:r w:rsidR="001E7907" w:rsidRPr="00CC645E">
        <w:rPr>
          <w:sz w:val="28"/>
          <w:szCs w:val="28"/>
        </w:rPr>
        <w:t>32,3</w:t>
      </w:r>
      <w:r w:rsidR="004A7774" w:rsidRPr="00CC645E">
        <w:rPr>
          <w:sz w:val="28"/>
          <w:szCs w:val="28"/>
        </w:rPr>
        <w:t>%).</w:t>
      </w:r>
    </w:p>
    <w:p w:rsidR="004F0A67" w:rsidRDefault="004F0A67" w:rsidP="00CC645E">
      <w:pPr>
        <w:spacing w:after="0" w:line="240" w:lineRule="auto"/>
        <w:ind w:right="0" w:firstLine="709"/>
        <w:rPr>
          <w:sz w:val="28"/>
          <w:szCs w:val="28"/>
        </w:rPr>
      </w:pPr>
      <w:r w:rsidRPr="00CC645E">
        <w:rPr>
          <w:sz w:val="28"/>
          <w:szCs w:val="28"/>
        </w:rPr>
        <w:t>Источники формирования дорожного фонда муниципального образования г. Яровое Алтайского края на 20</w:t>
      </w:r>
      <w:r w:rsidR="004A7774" w:rsidRPr="00CC645E">
        <w:rPr>
          <w:sz w:val="28"/>
          <w:szCs w:val="28"/>
        </w:rPr>
        <w:t>2</w:t>
      </w:r>
      <w:r w:rsidR="001E7907" w:rsidRPr="00CC645E">
        <w:rPr>
          <w:sz w:val="28"/>
          <w:szCs w:val="28"/>
        </w:rPr>
        <w:t>4</w:t>
      </w:r>
      <w:r w:rsidR="003043C5" w:rsidRPr="00CC645E">
        <w:rPr>
          <w:sz w:val="28"/>
          <w:szCs w:val="28"/>
        </w:rPr>
        <w:t>-202</w:t>
      </w:r>
      <w:r w:rsidR="001E7907" w:rsidRPr="00CC645E">
        <w:rPr>
          <w:sz w:val="28"/>
          <w:szCs w:val="28"/>
        </w:rPr>
        <w:t>6</w:t>
      </w:r>
      <w:r w:rsidRPr="00CC645E">
        <w:rPr>
          <w:sz w:val="28"/>
          <w:szCs w:val="28"/>
        </w:rPr>
        <w:t xml:space="preserve"> год</w:t>
      </w:r>
      <w:r w:rsidR="003043C5" w:rsidRPr="00CC645E">
        <w:rPr>
          <w:sz w:val="28"/>
          <w:szCs w:val="28"/>
        </w:rPr>
        <w:t>ы</w:t>
      </w:r>
      <w:r w:rsidRPr="00CC645E">
        <w:rPr>
          <w:sz w:val="28"/>
          <w:szCs w:val="28"/>
        </w:rPr>
        <w:t xml:space="preserve"> приведены в следующей таблице:</w:t>
      </w:r>
    </w:p>
    <w:p w:rsidR="00134889" w:rsidRPr="00CC645E" w:rsidRDefault="00134889" w:rsidP="00CC645E">
      <w:pPr>
        <w:spacing w:after="0" w:line="240" w:lineRule="auto"/>
        <w:ind w:right="0" w:firstLine="709"/>
        <w:rPr>
          <w:sz w:val="28"/>
          <w:szCs w:val="28"/>
        </w:rPr>
      </w:pPr>
    </w:p>
    <w:p w:rsidR="004F0A67" w:rsidRPr="003043C5" w:rsidRDefault="003043C5" w:rsidP="004F0A67">
      <w:pPr>
        <w:spacing w:after="0" w:line="259" w:lineRule="auto"/>
        <w:ind w:right="10" w:firstLine="0"/>
        <w:jc w:val="right"/>
        <w:rPr>
          <w:sz w:val="20"/>
          <w:szCs w:val="20"/>
        </w:rPr>
      </w:pPr>
      <w:r w:rsidRPr="003043C5">
        <w:rPr>
          <w:sz w:val="20"/>
          <w:szCs w:val="20"/>
        </w:rPr>
        <w:t>тыс. рублей</w:t>
      </w:r>
    </w:p>
    <w:tbl>
      <w:tblPr>
        <w:tblStyle w:val="TableGrid"/>
        <w:tblW w:w="9586" w:type="dxa"/>
        <w:tblInd w:w="38" w:type="dxa"/>
        <w:tblCellMar>
          <w:top w:w="14" w:type="dxa"/>
          <w:left w:w="108" w:type="dxa"/>
        </w:tblCellMar>
        <w:tblLook w:val="04A0" w:firstRow="1" w:lastRow="0" w:firstColumn="1" w:lastColumn="0" w:noHBand="0" w:noVBand="1"/>
      </w:tblPr>
      <w:tblGrid>
        <w:gridCol w:w="6751"/>
        <w:gridCol w:w="995"/>
        <w:gridCol w:w="883"/>
        <w:gridCol w:w="957"/>
      </w:tblGrid>
      <w:tr w:rsidR="003043C5" w:rsidRPr="004F0A67" w:rsidTr="00CC645E">
        <w:trPr>
          <w:trHeight w:val="161"/>
        </w:trPr>
        <w:tc>
          <w:tcPr>
            <w:tcW w:w="6751" w:type="dxa"/>
            <w:tcBorders>
              <w:top w:val="single" w:sz="4" w:space="0" w:color="000000"/>
              <w:left w:val="single" w:sz="4" w:space="0" w:color="000000"/>
              <w:bottom w:val="single" w:sz="4" w:space="0" w:color="000000"/>
              <w:right w:val="single" w:sz="4" w:space="0" w:color="000000"/>
            </w:tcBorders>
          </w:tcPr>
          <w:p w:rsidR="003043C5" w:rsidRPr="00E10CA0" w:rsidRDefault="003043C5" w:rsidP="00936280">
            <w:pPr>
              <w:spacing w:after="0" w:line="259" w:lineRule="auto"/>
              <w:ind w:right="108" w:firstLine="0"/>
              <w:jc w:val="center"/>
              <w:rPr>
                <w:sz w:val="20"/>
                <w:szCs w:val="20"/>
              </w:rPr>
            </w:pPr>
            <w:r w:rsidRPr="00E10CA0">
              <w:rPr>
                <w:sz w:val="20"/>
                <w:szCs w:val="20"/>
              </w:rPr>
              <w:t xml:space="preserve">Доходный источник </w:t>
            </w:r>
          </w:p>
        </w:tc>
        <w:tc>
          <w:tcPr>
            <w:tcW w:w="995" w:type="dxa"/>
            <w:tcBorders>
              <w:top w:val="single" w:sz="4" w:space="0" w:color="000000"/>
              <w:left w:val="single" w:sz="4" w:space="0" w:color="000000"/>
              <w:bottom w:val="single" w:sz="4" w:space="0" w:color="000000"/>
              <w:right w:val="single" w:sz="4" w:space="0" w:color="000000"/>
            </w:tcBorders>
          </w:tcPr>
          <w:p w:rsidR="003043C5" w:rsidRPr="00E10CA0" w:rsidRDefault="003043C5" w:rsidP="001E7907">
            <w:pPr>
              <w:spacing w:after="0" w:line="259" w:lineRule="auto"/>
              <w:ind w:right="0" w:firstLine="0"/>
              <w:jc w:val="left"/>
              <w:rPr>
                <w:sz w:val="20"/>
                <w:szCs w:val="20"/>
              </w:rPr>
            </w:pPr>
            <w:r w:rsidRPr="00E10CA0">
              <w:rPr>
                <w:sz w:val="20"/>
                <w:szCs w:val="20"/>
              </w:rPr>
              <w:t>202</w:t>
            </w:r>
            <w:r w:rsidR="001E7907">
              <w:rPr>
                <w:sz w:val="20"/>
                <w:szCs w:val="20"/>
              </w:rPr>
              <w:t>4</w:t>
            </w:r>
          </w:p>
        </w:tc>
        <w:tc>
          <w:tcPr>
            <w:tcW w:w="883" w:type="dxa"/>
            <w:tcBorders>
              <w:top w:val="single" w:sz="4" w:space="0" w:color="000000"/>
              <w:left w:val="single" w:sz="4" w:space="0" w:color="000000"/>
              <w:bottom w:val="single" w:sz="4" w:space="0" w:color="000000"/>
              <w:right w:val="single" w:sz="4" w:space="0" w:color="000000"/>
            </w:tcBorders>
          </w:tcPr>
          <w:p w:rsidR="003043C5" w:rsidRPr="00E10CA0" w:rsidRDefault="003043C5" w:rsidP="001E7907">
            <w:pPr>
              <w:spacing w:after="0" w:line="259" w:lineRule="auto"/>
              <w:ind w:right="0" w:firstLine="0"/>
              <w:jc w:val="left"/>
              <w:rPr>
                <w:sz w:val="20"/>
                <w:szCs w:val="20"/>
              </w:rPr>
            </w:pPr>
            <w:r w:rsidRPr="00E10CA0">
              <w:rPr>
                <w:sz w:val="20"/>
                <w:szCs w:val="20"/>
              </w:rPr>
              <w:t>202</w:t>
            </w:r>
            <w:r w:rsidR="001E7907">
              <w:rPr>
                <w:sz w:val="20"/>
                <w:szCs w:val="20"/>
              </w:rPr>
              <w:t>5</w:t>
            </w:r>
          </w:p>
        </w:tc>
        <w:tc>
          <w:tcPr>
            <w:tcW w:w="957" w:type="dxa"/>
            <w:tcBorders>
              <w:top w:val="single" w:sz="4" w:space="0" w:color="000000"/>
              <w:left w:val="single" w:sz="4" w:space="0" w:color="000000"/>
              <w:bottom w:val="single" w:sz="4" w:space="0" w:color="000000"/>
              <w:right w:val="single" w:sz="4" w:space="0" w:color="000000"/>
            </w:tcBorders>
          </w:tcPr>
          <w:p w:rsidR="003043C5" w:rsidRPr="00E10CA0" w:rsidRDefault="003043C5" w:rsidP="001E7907">
            <w:pPr>
              <w:spacing w:after="0" w:line="259" w:lineRule="auto"/>
              <w:ind w:right="0" w:firstLine="0"/>
              <w:jc w:val="left"/>
              <w:rPr>
                <w:sz w:val="20"/>
                <w:szCs w:val="20"/>
              </w:rPr>
            </w:pPr>
            <w:r w:rsidRPr="00E10CA0">
              <w:rPr>
                <w:sz w:val="20"/>
                <w:szCs w:val="20"/>
              </w:rPr>
              <w:t>202</w:t>
            </w:r>
            <w:r w:rsidR="001E7907">
              <w:rPr>
                <w:sz w:val="20"/>
                <w:szCs w:val="20"/>
              </w:rPr>
              <w:t>6</w:t>
            </w:r>
            <w:r w:rsidRPr="00E10CA0">
              <w:rPr>
                <w:sz w:val="20"/>
                <w:szCs w:val="20"/>
              </w:rPr>
              <w:t xml:space="preserve"> </w:t>
            </w:r>
          </w:p>
        </w:tc>
      </w:tr>
      <w:tr w:rsidR="003043C5" w:rsidTr="00CC645E">
        <w:trPr>
          <w:trHeight w:val="317"/>
        </w:trPr>
        <w:tc>
          <w:tcPr>
            <w:tcW w:w="6751" w:type="dxa"/>
            <w:tcBorders>
              <w:top w:val="single" w:sz="4" w:space="0" w:color="000000"/>
              <w:left w:val="single" w:sz="4" w:space="0" w:color="000000"/>
              <w:bottom w:val="single" w:sz="4" w:space="0" w:color="000000"/>
              <w:right w:val="single" w:sz="4" w:space="0" w:color="000000"/>
            </w:tcBorders>
            <w:vAlign w:val="center"/>
          </w:tcPr>
          <w:p w:rsidR="003043C5" w:rsidRPr="00E10CA0" w:rsidRDefault="003043C5" w:rsidP="003043C5">
            <w:pPr>
              <w:spacing w:after="0" w:line="259" w:lineRule="auto"/>
              <w:ind w:left="29" w:right="3543" w:firstLine="566"/>
              <w:jc w:val="left"/>
              <w:rPr>
                <w:sz w:val="20"/>
                <w:szCs w:val="20"/>
              </w:rPr>
            </w:pPr>
            <w:r w:rsidRPr="00E10CA0">
              <w:rPr>
                <w:sz w:val="20"/>
                <w:szCs w:val="20"/>
              </w:rPr>
              <w:t xml:space="preserve">Всего, в том числе </w:t>
            </w:r>
          </w:p>
        </w:tc>
        <w:tc>
          <w:tcPr>
            <w:tcW w:w="995" w:type="dxa"/>
            <w:tcBorders>
              <w:top w:val="single" w:sz="4" w:space="0" w:color="000000"/>
              <w:left w:val="single" w:sz="4" w:space="0" w:color="000000"/>
              <w:bottom w:val="single" w:sz="4" w:space="0" w:color="000000"/>
              <w:right w:val="single" w:sz="4" w:space="0" w:color="000000"/>
            </w:tcBorders>
          </w:tcPr>
          <w:p w:rsidR="003043C5" w:rsidRPr="00E10CA0" w:rsidRDefault="001E7907" w:rsidP="00936280">
            <w:pPr>
              <w:spacing w:after="0" w:line="259" w:lineRule="auto"/>
              <w:ind w:left="70" w:right="0" w:firstLine="0"/>
              <w:jc w:val="center"/>
              <w:rPr>
                <w:sz w:val="20"/>
                <w:szCs w:val="20"/>
              </w:rPr>
            </w:pPr>
            <w:r>
              <w:rPr>
                <w:sz w:val="20"/>
                <w:szCs w:val="20"/>
              </w:rPr>
              <w:t>20 349,2</w:t>
            </w:r>
          </w:p>
        </w:tc>
        <w:tc>
          <w:tcPr>
            <w:tcW w:w="883" w:type="dxa"/>
            <w:tcBorders>
              <w:top w:val="single" w:sz="4" w:space="0" w:color="000000"/>
              <w:left w:val="single" w:sz="4" w:space="0" w:color="000000"/>
              <w:bottom w:val="single" w:sz="4" w:space="0" w:color="000000"/>
              <w:right w:val="single" w:sz="4" w:space="0" w:color="000000"/>
            </w:tcBorders>
          </w:tcPr>
          <w:p w:rsidR="003043C5" w:rsidRPr="00E10CA0" w:rsidRDefault="001E7907" w:rsidP="00936280">
            <w:pPr>
              <w:spacing w:after="0" w:line="259" w:lineRule="auto"/>
              <w:ind w:left="70" w:right="0" w:firstLine="0"/>
              <w:jc w:val="center"/>
              <w:rPr>
                <w:sz w:val="20"/>
                <w:szCs w:val="20"/>
              </w:rPr>
            </w:pPr>
            <w:r>
              <w:rPr>
                <w:sz w:val="20"/>
                <w:szCs w:val="20"/>
              </w:rPr>
              <w:t>20 555,2</w:t>
            </w:r>
          </w:p>
        </w:tc>
        <w:tc>
          <w:tcPr>
            <w:tcW w:w="957" w:type="dxa"/>
            <w:tcBorders>
              <w:top w:val="single" w:sz="4" w:space="0" w:color="000000"/>
              <w:left w:val="single" w:sz="4" w:space="0" w:color="000000"/>
              <w:bottom w:val="single" w:sz="4" w:space="0" w:color="000000"/>
              <w:right w:val="single" w:sz="4" w:space="0" w:color="000000"/>
            </w:tcBorders>
          </w:tcPr>
          <w:p w:rsidR="003043C5" w:rsidRPr="00E10CA0" w:rsidRDefault="001E7907" w:rsidP="00936280">
            <w:pPr>
              <w:spacing w:after="0" w:line="259" w:lineRule="auto"/>
              <w:ind w:left="70" w:right="0" w:firstLine="0"/>
              <w:jc w:val="center"/>
              <w:rPr>
                <w:sz w:val="20"/>
                <w:szCs w:val="20"/>
              </w:rPr>
            </w:pPr>
            <w:r>
              <w:rPr>
                <w:sz w:val="20"/>
                <w:szCs w:val="20"/>
              </w:rPr>
              <w:t>21 129,4</w:t>
            </w:r>
          </w:p>
        </w:tc>
      </w:tr>
      <w:tr w:rsidR="002874A2" w:rsidRPr="002874A2" w:rsidTr="00CC645E">
        <w:trPr>
          <w:trHeight w:val="327"/>
        </w:trPr>
        <w:tc>
          <w:tcPr>
            <w:tcW w:w="6751" w:type="dxa"/>
            <w:tcBorders>
              <w:top w:val="single" w:sz="4" w:space="0" w:color="000000"/>
              <w:left w:val="single" w:sz="4" w:space="0" w:color="000000"/>
              <w:bottom w:val="single" w:sz="4" w:space="0" w:color="000000"/>
              <w:right w:val="single" w:sz="4" w:space="0" w:color="000000"/>
            </w:tcBorders>
          </w:tcPr>
          <w:p w:rsidR="002874A2" w:rsidRPr="00AD115E" w:rsidRDefault="002874A2" w:rsidP="002874A2">
            <w:pPr>
              <w:spacing w:after="0" w:line="259" w:lineRule="auto"/>
              <w:ind w:right="0" w:firstLine="0"/>
              <w:jc w:val="left"/>
              <w:rPr>
                <w:sz w:val="20"/>
                <w:szCs w:val="20"/>
              </w:rPr>
            </w:pPr>
            <w:r w:rsidRPr="00AD115E">
              <w:rPr>
                <w:sz w:val="20"/>
                <w:szCs w:val="20"/>
              </w:rPr>
              <w:t xml:space="preserve">Акцизы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rsidR="002874A2" w:rsidRPr="002874A2" w:rsidRDefault="002874A2" w:rsidP="002874A2">
            <w:pPr>
              <w:spacing w:after="0" w:line="240" w:lineRule="auto"/>
              <w:ind w:right="0" w:firstLine="0"/>
              <w:jc w:val="left"/>
              <w:rPr>
                <w:sz w:val="20"/>
                <w:szCs w:val="20"/>
              </w:rPr>
            </w:pPr>
            <w:r>
              <w:rPr>
                <w:sz w:val="20"/>
                <w:szCs w:val="20"/>
              </w:rPr>
              <w:t xml:space="preserve">   </w:t>
            </w:r>
            <w:r w:rsidRPr="002874A2">
              <w:rPr>
                <w:sz w:val="20"/>
                <w:szCs w:val="20"/>
              </w:rPr>
              <w:t xml:space="preserve">12 298,4 </w:t>
            </w:r>
          </w:p>
        </w:tc>
        <w:tc>
          <w:tcPr>
            <w:tcW w:w="883" w:type="dxa"/>
            <w:tcBorders>
              <w:top w:val="single" w:sz="4" w:space="0" w:color="auto"/>
              <w:left w:val="nil"/>
              <w:bottom w:val="single" w:sz="4" w:space="0" w:color="auto"/>
              <w:right w:val="single" w:sz="4" w:space="0" w:color="auto"/>
            </w:tcBorders>
            <w:shd w:val="clear" w:color="auto" w:fill="auto"/>
            <w:vAlign w:val="bottom"/>
          </w:tcPr>
          <w:p w:rsidR="002874A2" w:rsidRPr="002874A2" w:rsidRDefault="002874A2" w:rsidP="002874A2">
            <w:pPr>
              <w:rPr>
                <w:sz w:val="20"/>
                <w:szCs w:val="20"/>
              </w:rPr>
            </w:pPr>
            <w:r w:rsidRPr="002874A2">
              <w:rPr>
                <w:sz w:val="20"/>
                <w:szCs w:val="20"/>
              </w:rPr>
              <w:t xml:space="preserve">         12 504,2 </w:t>
            </w:r>
          </w:p>
        </w:tc>
        <w:tc>
          <w:tcPr>
            <w:tcW w:w="957" w:type="dxa"/>
            <w:tcBorders>
              <w:top w:val="single" w:sz="4" w:space="0" w:color="auto"/>
              <w:left w:val="nil"/>
              <w:bottom w:val="single" w:sz="4" w:space="0" w:color="auto"/>
              <w:right w:val="single" w:sz="4" w:space="0" w:color="auto"/>
            </w:tcBorders>
            <w:shd w:val="clear" w:color="auto" w:fill="auto"/>
            <w:vAlign w:val="bottom"/>
          </w:tcPr>
          <w:p w:rsidR="002874A2" w:rsidRPr="002874A2" w:rsidRDefault="002874A2" w:rsidP="002874A2">
            <w:pPr>
              <w:rPr>
                <w:sz w:val="20"/>
                <w:szCs w:val="20"/>
              </w:rPr>
            </w:pPr>
            <w:r w:rsidRPr="002874A2">
              <w:rPr>
                <w:sz w:val="20"/>
                <w:szCs w:val="20"/>
              </w:rPr>
              <w:t xml:space="preserve">        13 078,4 </w:t>
            </w:r>
          </w:p>
        </w:tc>
      </w:tr>
      <w:tr w:rsidR="002874A2" w:rsidTr="00CC645E">
        <w:trPr>
          <w:trHeight w:val="161"/>
        </w:trPr>
        <w:tc>
          <w:tcPr>
            <w:tcW w:w="6751" w:type="dxa"/>
            <w:tcBorders>
              <w:top w:val="single" w:sz="4" w:space="0" w:color="000000"/>
              <w:left w:val="single" w:sz="4" w:space="0" w:color="000000"/>
              <w:bottom w:val="single" w:sz="4" w:space="0" w:color="000000"/>
              <w:right w:val="single" w:sz="4" w:space="0" w:color="000000"/>
            </w:tcBorders>
          </w:tcPr>
          <w:p w:rsidR="002874A2" w:rsidRPr="00AD115E" w:rsidRDefault="002874A2" w:rsidP="002874A2">
            <w:pPr>
              <w:spacing w:after="0" w:line="259" w:lineRule="auto"/>
              <w:ind w:right="0" w:firstLine="0"/>
              <w:jc w:val="left"/>
              <w:rPr>
                <w:sz w:val="20"/>
                <w:szCs w:val="20"/>
              </w:rPr>
            </w:pPr>
            <w:r w:rsidRPr="00AD115E">
              <w:rPr>
                <w:sz w:val="20"/>
                <w:szCs w:val="20"/>
              </w:rPr>
              <w:t>Краевая субсидия</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rsidR="002874A2" w:rsidRPr="002874A2" w:rsidRDefault="002874A2" w:rsidP="002874A2">
            <w:pPr>
              <w:spacing w:after="0" w:line="240" w:lineRule="auto"/>
              <w:ind w:right="0" w:firstLine="0"/>
              <w:jc w:val="left"/>
              <w:rPr>
                <w:sz w:val="20"/>
                <w:szCs w:val="20"/>
              </w:rPr>
            </w:pPr>
            <w:r>
              <w:rPr>
                <w:sz w:val="20"/>
                <w:szCs w:val="20"/>
              </w:rPr>
              <w:t xml:space="preserve">    </w:t>
            </w:r>
            <w:r w:rsidRPr="002874A2">
              <w:rPr>
                <w:sz w:val="20"/>
                <w:szCs w:val="20"/>
              </w:rPr>
              <w:t xml:space="preserve"> 8 051,0 </w:t>
            </w:r>
          </w:p>
        </w:tc>
        <w:tc>
          <w:tcPr>
            <w:tcW w:w="883" w:type="dxa"/>
            <w:tcBorders>
              <w:top w:val="single" w:sz="4" w:space="0" w:color="auto"/>
              <w:left w:val="nil"/>
              <w:bottom w:val="single" w:sz="4" w:space="0" w:color="auto"/>
              <w:right w:val="single" w:sz="4" w:space="0" w:color="auto"/>
            </w:tcBorders>
            <w:shd w:val="clear" w:color="auto" w:fill="auto"/>
            <w:vAlign w:val="bottom"/>
          </w:tcPr>
          <w:p w:rsidR="002874A2" w:rsidRPr="002874A2" w:rsidRDefault="002874A2" w:rsidP="002874A2">
            <w:pPr>
              <w:rPr>
                <w:sz w:val="20"/>
                <w:szCs w:val="20"/>
              </w:rPr>
            </w:pPr>
            <w:r w:rsidRPr="002874A2">
              <w:rPr>
                <w:sz w:val="20"/>
                <w:szCs w:val="20"/>
              </w:rPr>
              <w:t xml:space="preserve">           8 051,0 </w:t>
            </w:r>
          </w:p>
        </w:tc>
        <w:tc>
          <w:tcPr>
            <w:tcW w:w="957" w:type="dxa"/>
            <w:tcBorders>
              <w:top w:val="single" w:sz="4" w:space="0" w:color="auto"/>
              <w:left w:val="nil"/>
              <w:bottom w:val="single" w:sz="4" w:space="0" w:color="auto"/>
              <w:right w:val="single" w:sz="4" w:space="0" w:color="auto"/>
            </w:tcBorders>
            <w:shd w:val="clear" w:color="auto" w:fill="auto"/>
            <w:vAlign w:val="bottom"/>
          </w:tcPr>
          <w:p w:rsidR="002874A2" w:rsidRPr="002874A2" w:rsidRDefault="002874A2" w:rsidP="002874A2">
            <w:pPr>
              <w:rPr>
                <w:sz w:val="20"/>
                <w:szCs w:val="20"/>
              </w:rPr>
            </w:pPr>
            <w:r w:rsidRPr="002874A2">
              <w:rPr>
                <w:sz w:val="20"/>
                <w:szCs w:val="20"/>
              </w:rPr>
              <w:t xml:space="preserve">          8 051,0 </w:t>
            </w:r>
          </w:p>
        </w:tc>
      </w:tr>
      <w:tr w:rsidR="002874A2" w:rsidTr="00CC645E">
        <w:trPr>
          <w:trHeight w:val="316"/>
        </w:trPr>
        <w:tc>
          <w:tcPr>
            <w:tcW w:w="6751" w:type="dxa"/>
            <w:tcBorders>
              <w:top w:val="single" w:sz="4" w:space="0" w:color="000000"/>
              <w:left w:val="single" w:sz="4" w:space="0" w:color="000000"/>
              <w:bottom w:val="single" w:sz="4" w:space="0" w:color="000000"/>
              <w:right w:val="single" w:sz="4" w:space="0" w:color="000000"/>
            </w:tcBorders>
          </w:tcPr>
          <w:p w:rsidR="002874A2" w:rsidRPr="00AD115E" w:rsidRDefault="002874A2" w:rsidP="002874A2">
            <w:pPr>
              <w:spacing w:after="0" w:line="259" w:lineRule="auto"/>
              <w:ind w:right="0" w:firstLine="0"/>
              <w:rPr>
                <w:sz w:val="20"/>
                <w:szCs w:val="20"/>
              </w:rPr>
            </w:pPr>
            <w:r w:rsidRPr="00AD115E">
              <w:rPr>
                <w:sz w:val="20"/>
                <w:szCs w:val="20"/>
              </w:rPr>
              <w:t>Налоговые и неналоговые доходы</w:t>
            </w:r>
          </w:p>
        </w:tc>
        <w:tc>
          <w:tcPr>
            <w:tcW w:w="995" w:type="dxa"/>
            <w:tcBorders>
              <w:top w:val="single" w:sz="4" w:space="0" w:color="000000"/>
              <w:left w:val="single" w:sz="4" w:space="0" w:color="000000"/>
              <w:bottom w:val="single" w:sz="4" w:space="0" w:color="000000"/>
              <w:right w:val="single" w:sz="4" w:space="0" w:color="000000"/>
            </w:tcBorders>
          </w:tcPr>
          <w:p w:rsidR="002874A2" w:rsidRPr="00AD115E" w:rsidRDefault="002874A2" w:rsidP="002874A2">
            <w:pPr>
              <w:spacing w:after="0" w:line="259" w:lineRule="auto"/>
              <w:ind w:right="110" w:firstLine="0"/>
              <w:jc w:val="center"/>
              <w:rPr>
                <w:sz w:val="20"/>
                <w:szCs w:val="20"/>
              </w:rPr>
            </w:pPr>
            <w:r>
              <w:rPr>
                <w:sz w:val="20"/>
                <w:szCs w:val="20"/>
              </w:rPr>
              <w:t>-</w:t>
            </w:r>
          </w:p>
        </w:tc>
        <w:tc>
          <w:tcPr>
            <w:tcW w:w="883" w:type="dxa"/>
            <w:tcBorders>
              <w:top w:val="single" w:sz="4" w:space="0" w:color="000000"/>
              <w:left w:val="single" w:sz="4" w:space="0" w:color="000000"/>
              <w:bottom w:val="single" w:sz="4" w:space="0" w:color="000000"/>
              <w:right w:val="single" w:sz="4" w:space="0" w:color="000000"/>
            </w:tcBorders>
          </w:tcPr>
          <w:p w:rsidR="002874A2" w:rsidRPr="00AD115E" w:rsidRDefault="002874A2" w:rsidP="002874A2">
            <w:pPr>
              <w:spacing w:after="0" w:line="259" w:lineRule="auto"/>
              <w:ind w:right="110" w:firstLine="0"/>
              <w:jc w:val="center"/>
              <w:rPr>
                <w:sz w:val="20"/>
                <w:szCs w:val="20"/>
              </w:rPr>
            </w:pPr>
            <w:r>
              <w:rPr>
                <w:sz w:val="20"/>
                <w:szCs w:val="20"/>
              </w:rPr>
              <w:t>-</w:t>
            </w:r>
          </w:p>
        </w:tc>
        <w:tc>
          <w:tcPr>
            <w:tcW w:w="957" w:type="dxa"/>
            <w:tcBorders>
              <w:top w:val="single" w:sz="4" w:space="0" w:color="000000"/>
              <w:left w:val="single" w:sz="4" w:space="0" w:color="000000"/>
              <w:bottom w:val="single" w:sz="4" w:space="0" w:color="000000"/>
              <w:right w:val="single" w:sz="4" w:space="0" w:color="000000"/>
            </w:tcBorders>
          </w:tcPr>
          <w:p w:rsidR="002874A2" w:rsidRPr="00AD115E" w:rsidRDefault="002874A2" w:rsidP="002874A2">
            <w:pPr>
              <w:spacing w:after="0" w:line="259" w:lineRule="auto"/>
              <w:ind w:right="110" w:firstLine="0"/>
              <w:jc w:val="center"/>
              <w:rPr>
                <w:sz w:val="20"/>
                <w:szCs w:val="20"/>
              </w:rPr>
            </w:pPr>
            <w:r>
              <w:rPr>
                <w:sz w:val="20"/>
                <w:szCs w:val="20"/>
              </w:rPr>
              <w:t>-</w:t>
            </w:r>
          </w:p>
        </w:tc>
      </w:tr>
    </w:tbl>
    <w:p w:rsidR="002874A2" w:rsidRPr="00CC645E" w:rsidRDefault="002874A2" w:rsidP="00BA561C">
      <w:pPr>
        <w:spacing w:after="0" w:line="240" w:lineRule="auto"/>
        <w:ind w:right="0" w:firstLine="709"/>
        <w:rPr>
          <w:sz w:val="28"/>
          <w:szCs w:val="28"/>
        </w:rPr>
      </w:pPr>
      <w:r w:rsidRPr="00CC645E">
        <w:rPr>
          <w:sz w:val="28"/>
          <w:szCs w:val="28"/>
        </w:rPr>
        <w:t xml:space="preserve">Процент от объема доходов от уплаты акцизов на нефтепродукты составит на 2024 год </w:t>
      </w:r>
      <w:r w:rsidR="00210289" w:rsidRPr="00CC645E">
        <w:rPr>
          <w:sz w:val="28"/>
          <w:szCs w:val="28"/>
        </w:rPr>
        <w:t>1,65</w:t>
      </w:r>
      <w:r w:rsidRPr="00CC645E">
        <w:rPr>
          <w:sz w:val="28"/>
          <w:szCs w:val="28"/>
        </w:rPr>
        <w:t xml:space="preserve">%, что на </w:t>
      </w:r>
      <w:r w:rsidR="00210289" w:rsidRPr="00CC645E">
        <w:rPr>
          <w:sz w:val="28"/>
          <w:szCs w:val="28"/>
        </w:rPr>
        <w:t>1,22</w:t>
      </w:r>
      <w:r w:rsidRPr="00CC645E">
        <w:rPr>
          <w:sz w:val="28"/>
          <w:szCs w:val="28"/>
        </w:rPr>
        <w:t xml:space="preserve">% </w:t>
      </w:r>
      <w:r w:rsidR="00210289" w:rsidRPr="00CC645E">
        <w:rPr>
          <w:sz w:val="28"/>
          <w:szCs w:val="28"/>
        </w:rPr>
        <w:t>меньше</w:t>
      </w:r>
      <w:r w:rsidRPr="00CC645E">
        <w:rPr>
          <w:sz w:val="28"/>
          <w:szCs w:val="28"/>
        </w:rPr>
        <w:t xml:space="preserve"> 2023года. </w:t>
      </w:r>
    </w:p>
    <w:p w:rsidR="004F0A67" w:rsidRPr="00CC645E" w:rsidRDefault="004F0A67" w:rsidP="00BA561C">
      <w:pPr>
        <w:spacing w:after="0" w:line="240" w:lineRule="auto"/>
        <w:ind w:right="0" w:firstLine="709"/>
        <w:rPr>
          <w:sz w:val="28"/>
          <w:szCs w:val="28"/>
        </w:rPr>
      </w:pPr>
      <w:r w:rsidRPr="00CC645E">
        <w:rPr>
          <w:sz w:val="28"/>
          <w:szCs w:val="28"/>
        </w:rPr>
        <w:t>Информация о направлениях использования средств дорожного фонда в 202</w:t>
      </w:r>
      <w:r w:rsidR="00132A81" w:rsidRPr="00CC645E">
        <w:rPr>
          <w:sz w:val="28"/>
          <w:szCs w:val="28"/>
        </w:rPr>
        <w:t>4</w:t>
      </w:r>
      <w:r w:rsidRPr="00CC645E">
        <w:rPr>
          <w:sz w:val="28"/>
          <w:szCs w:val="28"/>
        </w:rPr>
        <w:t xml:space="preserve"> году представлена в следующей таблице: </w:t>
      </w:r>
    </w:p>
    <w:p w:rsidR="00173CCE" w:rsidRDefault="00173CCE" w:rsidP="00CC645E">
      <w:pPr>
        <w:spacing w:after="0" w:line="240" w:lineRule="auto"/>
        <w:ind w:right="0" w:firstLine="709"/>
      </w:pPr>
    </w:p>
    <w:tbl>
      <w:tblPr>
        <w:tblW w:w="9580" w:type="dxa"/>
        <w:tblLook w:val="04A0" w:firstRow="1" w:lastRow="0" w:firstColumn="1" w:lastColumn="0" w:noHBand="0" w:noVBand="1"/>
      </w:tblPr>
      <w:tblGrid>
        <w:gridCol w:w="7659"/>
        <w:gridCol w:w="1921"/>
      </w:tblGrid>
      <w:tr w:rsidR="004F0A67" w:rsidRPr="00250AE9" w:rsidTr="00F409F8">
        <w:trPr>
          <w:trHeight w:val="563"/>
        </w:trPr>
        <w:tc>
          <w:tcPr>
            <w:tcW w:w="7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A67" w:rsidRPr="00250AE9" w:rsidRDefault="004F0A67" w:rsidP="00936280">
            <w:pPr>
              <w:spacing w:after="0" w:line="240" w:lineRule="auto"/>
              <w:ind w:right="0" w:firstLine="0"/>
              <w:jc w:val="center"/>
              <w:rPr>
                <w:bCs/>
                <w:color w:val="auto"/>
                <w:sz w:val="20"/>
                <w:szCs w:val="20"/>
              </w:rPr>
            </w:pPr>
            <w:r w:rsidRPr="00250AE9">
              <w:rPr>
                <w:bCs/>
                <w:color w:val="auto"/>
                <w:sz w:val="20"/>
                <w:szCs w:val="20"/>
              </w:rPr>
              <w:t>Наименование</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4F0A67" w:rsidRPr="00250AE9" w:rsidRDefault="004F0A67" w:rsidP="00936280">
            <w:pPr>
              <w:spacing w:after="0" w:line="240" w:lineRule="auto"/>
              <w:ind w:right="0" w:firstLine="0"/>
              <w:jc w:val="center"/>
              <w:rPr>
                <w:bCs/>
                <w:color w:val="auto"/>
                <w:sz w:val="20"/>
                <w:szCs w:val="20"/>
              </w:rPr>
            </w:pPr>
            <w:r w:rsidRPr="00250AE9">
              <w:rPr>
                <w:bCs/>
                <w:color w:val="auto"/>
                <w:sz w:val="20"/>
                <w:szCs w:val="20"/>
              </w:rPr>
              <w:t xml:space="preserve">Сумма, </w:t>
            </w:r>
            <w:proofErr w:type="spellStart"/>
            <w:r w:rsidRPr="00250AE9">
              <w:rPr>
                <w:bCs/>
                <w:color w:val="auto"/>
                <w:sz w:val="20"/>
                <w:szCs w:val="20"/>
              </w:rPr>
              <w:t>тыс.рублей</w:t>
            </w:r>
            <w:proofErr w:type="spellEnd"/>
          </w:p>
        </w:tc>
      </w:tr>
      <w:tr w:rsidR="004F0A67" w:rsidRPr="00250AE9" w:rsidTr="00F409F8">
        <w:trPr>
          <w:trHeight w:val="287"/>
        </w:trPr>
        <w:tc>
          <w:tcPr>
            <w:tcW w:w="7659" w:type="dxa"/>
            <w:tcBorders>
              <w:top w:val="nil"/>
              <w:left w:val="single" w:sz="4" w:space="0" w:color="auto"/>
              <w:bottom w:val="single" w:sz="4" w:space="0" w:color="auto"/>
              <w:right w:val="single" w:sz="4" w:space="0" w:color="auto"/>
            </w:tcBorders>
            <w:shd w:val="clear" w:color="auto" w:fill="auto"/>
            <w:vAlign w:val="bottom"/>
            <w:hideMark/>
          </w:tcPr>
          <w:p w:rsidR="004F0A67" w:rsidRPr="00250AE9" w:rsidRDefault="004F0A67" w:rsidP="00936280">
            <w:pPr>
              <w:spacing w:after="0" w:line="240" w:lineRule="auto"/>
              <w:ind w:right="0" w:firstLine="0"/>
              <w:rPr>
                <w:bCs/>
                <w:iCs/>
                <w:color w:val="auto"/>
                <w:sz w:val="20"/>
                <w:szCs w:val="20"/>
              </w:rPr>
            </w:pPr>
            <w:r w:rsidRPr="00250AE9">
              <w:rPr>
                <w:bCs/>
                <w:iCs/>
                <w:color w:val="auto"/>
                <w:sz w:val="20"/>
                <w:szCs w:val="20"/>
              </w:rPr>
              <w:t>Дорожное хозяйство (дорожные фонды)</w:t>
            </w:r>
          </w:p>
        </w:tc>
        <w:tc>
          <w:tcPr>
            <w:tcW w:w="1921" w:type="dxa"/>
            <w:tcBorders>
              <w:top w:val="nil"/>
              <w:left w:val="nil"/>
              <w:bottom w:val="single" w:sz="4" w:space="0" w:color="auto"/>
              <w:right w:val="single" w:sz="4" w:space="0" w:color="auto"/>
            </w:tcBorders>
            <w:shd w:val="clear" w:color="auto" w:fill="auto"/>
            <w:noWrap/>
            <w:vAlign w:val="bottom"/>
            <w:hideMark/>
          </w:tcPr>
          <w:p w:rsidR="004F0A67" w:rsidRPr="00250AE9" w:rsidRDefault="00080E05" w:rsidP="00936280">
            <w:pPr>
              <w:spacing w:after="0" w:line="240" w:lineRule="auto"/>
              <w:ind w:right="0" w:firstLine="0"/>
              <w:jc w:val="center"/>
              <w:rPr>
                <w:bCs/>
                <w:i/>
                <w:iCs/>
                <w:color w:val="auto"/>
                <w:sz w:val="20"/>
                <w:szCs w:val="20"/>
              </w:rPr>
            </w:pPr>
            <w:r>
              <w:rPr>
                <w:bCs/>
                <w:i/>
                <w:iCs/>
                <w:color w:val="auto"/>
                <w:sz w:val="20"/>
                <w:szCs w:val="20"/>
              </w:rPr>
              <w:t>20 349,4</w:t>
            </w:r>
          </w:p>
        </w:tc>
      </w:tr>
      <w:tr w:rsidR="004F0A67" w:rsidRPr="00250AE9" w:rsidTr="00F409F8">
        <w:trPr>
          <w:trHeight w:val="826"/>
        </w:trPr>
        <w:tc>
          <w:tcPr>
            <w:tcW w:w="7659" w:type="dxa"/>
            <w:tcBorders>
              <w:top w:val="nil"/>
              <w:left w:val="single" w:sz="4" w:space="0" w:color="auto"/>
              <w:bottom w:val="single" w:sz="4" w:space="0" w:color="auto"/>
              <w:right w:val="single" w:sz="4" w:space="0" w:color="auto"/>
            </w:tcBorders>
            <w:shd w:val="clear" w:color="auto" w:fill="auto"/>
            <w:vAlign w:val="bottom"/>
            <w:hideMark/>
          </w:tcPr>
          <w:p w:rsidR="004F0A67" w:rsidRPr="00250AE9" w:rsidRDefault="004F0A67" w:rsidP="00AD324B">
            <w:pPr>
              <w:spacing w:after="0" w:line="240" w:lineRule="auto"/>
              <w:ind w:right="0" w:firstLine="0"/>
              <w:rPr>
                <w:iCs/>
                <w:color w:val="auto"/>
                <w:sz w:val="20"/>
                <w:szCs w:val="20"/>
              </w:rPr>
            </w:pPr>
            <w:r w:rsidRPr="00250AE9">
              <w:rPr>
                <w:iCs/>
                <w:color w:val="auto"/>
                <w:sz w:val="20"/>
                <w:szCs w:val="20"/>
              </w:rPr>
              <w:t>Муниципальная программа "Обеспечение прав граждан и их безопасности на территории муниципального образовании город Яровое Алтайского края " на 2021 - 202</w:t>
            </w:r>
            <w:r w:rsidR="00AD324B">
              <w:rPr>
                <w:iCs/>
                <w:color w:val="auto"/>
                <w:sz w:val="20"/>
                <w:szCs w:val="20"/>
              </w:rPr>
              <w:t>6</w:t>
            </w:r>
            <w:r w:rsidRPr="00250AE9">
              <w:rPr>
                <w:iCs/>
                <w:color w:val="auto"/>
                <w:sz w:val="20"/>
                <w:szCs w:val="20"/>
              </w:rPr>
              <w:t xml:space="preserve"> годы</w:t>
            </w:r>
            <w:r w:rsidR="00AD324B">
              <w:rPr>
                <w:iCs/>
                <w:color w:val="auto"/>
                <w:sz w:val="20"/>
                <w:szCs w:val="20"/>
              </w:rPr>
              <w:t xml:space="preserve"> в том числе :</w:t>
            </w:r>
          </w:p>
        </w:tc>
        <w:tc>
          <w:tcPr>
            <w:tcW w:w="1921" w:type="dxa"/>
            <w:tcBorders>
              <w:top w:val="nil"/>
              <w:left w:val="nil"/>
              <w:bottom w:val="single" w:sz="4" w:space="0" w:color="auto"/>
              <w:right w:val="single" w:sz="4" w:space="0" w:color="auto"/>
            </w:tcBorders>
            <w:shd w:val="clear" w:color="auto" w:fill="auto"/>
            <w:noWrap/>
            <w:vAlign w:val="bottom"/>
            <w:hideMark/>
          </w:tcPr>
          <w:p w:rsidR="004F0A67" w:rsidRPr="00250AE9" w:rsidRDefault="00AD324B" w:rsidP="00936280">
            <w:pPr>
              <w:spacing w:after="0" w:line="240" w:lineRule="auto"/>
              <w:ind w:right="0" w:firstLine="0"/>
              <w:jc w:val="center"/>
              <w:rPr>
                <w:i/>
                <w:iCs/>
                <w:color w:val="auto"/>
                <w:sz w:val="20"/>
                <w:szCs w:val="20"/>
              </w:rPr>
            </w:pPr>
            <w:r>
              <w:rPr>
                <w:i/>
                <w:iCs/>
                <w:color w:val="auto"/>
                <w:sz w:val="20"/>
                <w:szCs w:val="20"/>
              </w:rPr>
              <w:t>20 349,4</w:t>
            </w:r>
          </w:p>
        </w:tc>
      </w:tr>
      <w:tr w:rsidR="00AD324B" w:rsidRPr="00250AE9" w:rsidTr="00080E05">
        <w:trPr>
          <w:trHeight w:val="319"/>
        </w:trPr>
        <w:tc>
          <w:tcPr>
            <w:tcW w:w="7659" w:type="dxa"/>
            <w:tcBorders>
              <w:top w:val="nil"/>
              <w:left w:val="single" w:sz="4" w:space="0" w:color="auto"/>
              <w:bottom w:val="single" w:sz="4" w:space="0" w:color="auto"/>
              <w:right w:val="single" w:sz="4" w:space="0" w:color="auto"/>
            </w:tcBorders>
            <w:shd w:val="clear" w:color="auto" w:fill="auto"/>
            <w:vAlign w:val="bottom"/>
          </w:tcPr>
          <w:p w:rsidR="00AD324B" w:rsidRPr="00250AE9" w:rsidRDefault="00AD324B" w:rsidP="00AD324B">
            <w:pPr>
              <w:spacing w:after="0" w:line="240" w:lineRule="auto"/>
              <w:ind w:right="0" w:firstLine="0"/>
              <w:rPr>
                <w:iCs/>
                <w:color w:val="auto"/>
                <w:sz w:val="20"/>
                <w:szCs w:val="20"/>
              </w:rPr>
            </w:pPr>
            <w:r w:rsidRPr="00AD324B">
              <w:rPr>
                <w:iCs/>
                <w:color w:val="auto"/>
                <w:sz w:val="20"/>
                <w:szCs w:val="20"/>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921" w:type="dxa"/>
            <w:tcBorders>
              <w:top w:val="nil"/>
              <w:left w:val="nil"/>
              <w:bottom w:val="single" w:sz="4" w:space="0" w:color="auto"/>
              <w:right w:val="single" w:sz="4" w:space="0" w:color="auto"/>
            </w:tcBorders>
            <w:shd w:val="clear" w:color="auto" w:fill="auto"/>
            <w:noWrap/>
            <w:vAlign w:val="bottom"/>
          </w:tcPr>
          <w:p w:rsidR="00AD324B" w:rsidRDefault="00AD324B" w:rsidP="00936280">
            <w:pPr>
              <w:spacing w:after="0" w:line="240" w:lineRule="auto"/>
              <w:ind w:right="0" w:firstLine="0"/>
              <w:jc w:val="center"/>
              <w:rPr>
                <w:i/>
                <w:iCs/>
                <w:color w:val="auto"/>
                <w:sz w:val="20"/>
                <w:szCs w:val="20"/>
              </w:rPr>
            </w:pPr>
            <w:r>
              <w:rPr>
                <w:i/>
                <w:iCs/>
                <w:color w:val="auto"/>
                <w:sz w:val="20"/>
                <w:szCs w:val="20"/>
              </w:rPr>
              <w:t>8 132,3</w:t>
            </w:r>
          </w:p>
        </w:tc>
      </w:tr>
      <w:tr w:rsidR="00AD324B" w:rsidRPr="00250AE9" w:rsidTr="00080E05">
        <w:trPr>
          <w:trHeight w:val="425"/>
        </w:trPr>
        <w:tc>
          <w:tcPr>
            <w:tcW w:w="7659" w:type="dxa"/>
            <w:tcBorders>
              <w:top w:val="nil"/>
              <w:left w:val="single" w:sz="4" w:space="0" w:color="auto"/>
              <w:bottom w:val="single" w:sz="4" w:space="0" w:color="auto"/>
              <w:right w:val="single" w:sz="4" w:space="0" w:color="auto"/>
            </w:tcBorders>
            <w:shd w:val="clear" w:color="auto" w:fill="auto"/>
            <w:vAlign w:val="bottom"/>
          </w:tcPr>
          <w:p w:rsidR="00AD324B" w:rsidRPr="00AD324B" w:rsidRDefault="00AD324B" w:rsidP="00AD324B">
            <w:pPr>
              <w:spacing w:after="0" w:line="240" w:lineRule="auto"/>
              <w:ind w:right="0" w:firstLine="0"/>
              <w:rPr>
                <w:iCs/>
                <w:color w:val="auto"/>
                <w:sz w:val="20"/>
                <w:szCs w:val="20"/>
              </w:rPr>
            </w:pPr>
            <w:r w:rsidRPr="00AD324B">
              <w:rPr>
                <w:iCs/>
                <w:color w:val="auto"/>
                <w:sz w:val="20"/>
                <w:szCs w:val="20"/>
              </w:rPr>
              <w:t>Расходы на реализацию мероприятий муниципальных программ</w:t>
            </w:r>
          </w:p>
        </w:tc>
        <w:tc>
          <w:tcPr>
            <w:tcW w:w="1921" w:type="dxa"/>
            <w:tcBorders>
              <w:top w:val="nil"/>
              <w:left w:val="nil"/>
              <w:bottom w:val="single" w:sz="4" w:space="0" w:color="auto"/>
              <w:right w:val="single" w:sz="4" w:space="0" w:color="auto"/>
            </w:tcBorders>
            <w:shd w:val="clear" w:color="auto" w:fill="auto"/>
            <w:noWrap/>
            <w:vAlign w:val="bottom"/>
          </w:tcPr>
          <w:p w:rsidR="00AD324B" w:rsidRDefault="00AD324B" w:rsidP="00936280">
            <w:pPr>
              <w:spacing w:after="0" w:line="240" w:lineRule="auto"/>
              <w:ind w:right="0" w:firstLine="0"/>
              <w:jc w:val="center"/>
              <w:rPr>
                <w:i/>
                <w:iCs/>
                <w:color w:val="auto"/>
                <w:sz w:val="20"/>
                <w:szCs w:val="20"/>
              </w:rPr>
            </w:pPr>
            <w:r>
              <w:rPr>
                <w:i/>
                <w:iCs/>
                <w:color w:val="auto"/>
                <w:sz w:val="20"/>
                <w:szCs w:val="20"/>
              </w:rPr>
              <w:t>924,2</w:t>
            </w:r>
          </w:p>
        </w:tc>
      </w:tr>
      <w:tr w:rsidR="004F0A67" w:rsidRPr="00250AE9" w:rsidTr="00F409F8">
        <w:trPr>
          <w:trHeight w:val="275"/>
        </w:trPr>
        <w:tc>
          <w:tcPr>
            <w:tcW w:w="7659" w:type="dxa"/>
            <w:tcBorders>
              <w:top w:val="nil"/>
              <w:left w:val="single" w:sz="4" w:space="0" w:color="auto"/>
              <w:bottom w:val="single" w:sz="4" w:space="0" w:color="auto"/>
              <w:right w:val="single" w:sz="4" w:space="0" w:color="auto"/>
            </w:tcBorders>
            <w:shd w:val="clear" w:color="auto" w:fill="auto"/>
            <w:vAlign w:val="bottom"/>
            <w:hideMark/>
          </w:tcPr>
          <w:p w:rsidR="004F0A67" w:rsidRPr="00250AE9" w:rsidRDefault="004F0A67" w:rsidP="00936280">
            <w:pPr>
              <w:spacing w:after="0" w:line="240" w:lineRule="auto"/>
              <w:ind w:right="0" w:firstLine="0"/>
              <w:rPr>
                <w:iCs/>
                <w:color w:val="auto"/>
                <w:sz w:val="20"/>
                <w:szCs w:val="20"/>
              </w:rPr>
            </w:pPr>
            <w:r w:rsidRPr="00250AE9">
              <w:rPr>
                <w:iCs/>
                <w:color w:val="auto"/>
                <w:sz w:val="20"/>
                <w:szCs w:val="20"/>
              </w:rPr>
              <w:t>Содержание городской улично-дорожной сети</w:t>
            </w:r>
          </w:p>
        </w:tc>
        <w:tc>
          <w:tcPr>
            <w:tcW w:w="1921" w:type="dxa"/>
            <w:tcBorders>
              <w:top w:val="nil"/>
              <w:left w:val="nil"/>
              <w:bottom w:val="single" w:sz="4" w:space="0" w:color="auto"/>
              <w:right w:val="single" w:sz="4" w:space="0" w:color="auto"/>
            </w:tcBorders>
            <w:shd w:val="clear" w:color="auto" w:fill="auto"/>
            <w:noWrap/>
            <w:vAlign w:val="bottom"/>
            <w:hideMark/>
          </w:tcPr>
          <w:p w:rsidR="004F0A67" w:rsidRPr="00250AE9" w:rsidRDefault="00AD324B" w:rsidP="00936280">
            <w:pPr>
              <w:spacing w:after="0" w:line="240" w:lineRule="auto"/>
              <w:ind w:right="0" w:firstLine="0"/>
              <w:jc w:val="center"/>
              <w:rPr>
                <w:i/>
                <w:iCs/>
                <w:color w:val="auto"/>
                <w:sz w:val="20"/>
                <w:szCs w:val="20"/>
              </w:rPr>
            </w:pPr>
            <w:r>
              <w:rPr>
                <w:i/>
                <w:iCs/>
                <w:color w:val="auto"/>
                <w:sz w:val="20"/>
                <w:szCs w:val="20"/>
              </w:rPr>
              <w:t>11 292,9</w:t>
            </w:r>
          </w:p>
        </w:tc>
      </w:tr>
    </w:tbl>
    <w:p w:rsidR="004F0A67" w:rsidRDefault="004F0A67" w:rsidP="004F0A67">
      <w:pPr>
        <w:ind w:left="19" w:right="59"/>
        <w:rPr>
          <w:sz w:val="20"/>
          <w:szCs w:val="20"/>
        </w:rPr>
      </w:pPr>
    </w:p>
    <w:p w:rsidR="00551D2F" w:rsidRPr="00BA561C" w:rsidRDefault="00461063" w:rsidP="00BA561C">
      <w:pPr>
        <w:spacing w:after="0" w:line="240" w:lineRule="auto"/>
        <w:ind w:right="0" w:firstLine="709"/>
        <w:rPr>
          <w:sz w:val="28"/>
          <w:szCs w:val="28"/>
        </w:rPr>
      </w:pPr>
      <w:r w:rsidRPr="00BA561C">
        <w:rPr>
          <w:sz w:val="28"/>
          <w:szCs w:val="28"/>
        </w:rPr>
        <w:t xml:space="preserve">Динамика изменения расходов проекта </w:t>
      </w:r>
      <w:r w:rsidR="00444BC0" w:rsidRPr="00BA561C">
        <w:rPr>
          <w:sz w:val="28"/>
          <w:szCs w:val="28"/>
        </w:rPr>
        <w:t>городского</w:t>
      </w:r>
      <w:r w:rsidRPr="00BA561C">
        <w:rPr>
          <w:sz w:val="28"/>
          <w:szCs w:val="28"/>
        </w:rPr>
        <w:t xml:space="preserve"> бюджета на 202</w:t>
      </w:r>
      <w:r w:rsidR="004833EC" w:rsidRPr="00BA561C">
        <w:rPr>
          <w:sz w:val="28"/>
          <w:szCs w:val="28"/>
        </w:rPr>
        <w:t>4</w:t>
      </w:r>
      <w:r w:rsidRPr="00BA561C">
        <w:rPr>
          <w:sz w:val="28"/>
          <w:szCs w:val="28"/>
        </w:rPr>
        <w:t xml:space="preserve"> год и на плановый период 202</w:t>
      </w:r>
      <w:r w:rsidR="004833EC" w:rsidRPr="00BA561C">
        <w:rPr>
          <w:sz w:val="28"/>
          <w:szCs w:val="28"/>
        </w:rPr>
        <w:t>5</w:t>
      </w:r>
      <w:r w:rsidRPr="00BA561C">
        <w:rPr>
          <w:sz w:val="28"/>
          <w:szCs w:val="28"/>
        </w:rPr>
        <w:t xml:space="preserve"> и 202</w:t>
      </w:r>
      <w:r w:rsidR="004833EC" w:rsidRPr="00BA561C">
        <w:rPr>
          <w:sz w:val="28"/>
          <w:szCs w:val="28"/>
        </w:rPr>
        <w:t>6</w:t>
      </w:r>
      <w:r w:rsidRPr="00BA561C">
        <w:rPr>
          <w:sz w:val="28"/>
          <w:szCs w:val="28"/>
        </w:rPr>
        <w:t xml:space="preserve"> годов к уровню плановых ассигнований, утвержденных </w:t>
      </w:r>
      <w:r w:rsidR="00444BC0" w:rsidRPr="00BA561C">
        <w:rPr>
          <w:sz w:val="28"/>
          <w:szCs w:val="28"/>
        </w:rPr>
        <w:t xml:space="preserve">решением № </w:t>
      </w:r>
      <w:r w:rsidR="004833EC" w:rsidRPr="00BA561C">
        <w:rPr>
          <w:sz w:val="28"/>
          <w:szCs w:val="28"/>
        </w:rPr>
        <w:t>30</w:t>
      </w:r>
      <w:r w:rsidRPr="00BA561C">
        <w:rPr>
          <w:sz w:val="28"/>
          <w:szCs w:val="28"/>
        </w:rPr>
        <w:t xml:space="preserve"> на 202</w:t>
      </w:r>
      <w:r w:rsidR="004833EC" w:rsidRPr="00BA561C">
        <w:rPr>
          <w:sz w:val="28"/>
          <w:szCs w:val="28"/>
        </w:rPr>
        <w:t>3</w:t>
      </w:r>
      <w:r w:rsidRPr="00BA561C">
        <w:rPr>
          <w:sz w:val="28"/>
          <w:szCs w:val="28"/>
        </w:rPr>
        <w:t xml:space="preserve"> год, в разрезе разделов классификации расходов бюджетов представлена в следующей таблице:  </w:t>
      </w:r>
    </w:p>
    <w:p w:rsidR="00551D2F" w:rsidRPr="00BA561C" w:rsidRDefault="00551D2F" w:rsidP="00BA561C">
      <w:pPr>
        <w:spacing w:after="0" w:line="240" w:lineRule="auto"/>
        <w:ind w:right="0" w:firstLine="709"/>
        <w:rPr>
          <w:sz w:val="28"/>
          <w:szCs w:val="28"/>
        </w:rPr>
      </w:pPr>
    </w:p>
    <w:tbl>
      <w:tblPr>
        <w:tblStyle w:val="TableGrid"/>
        <w:tblW w:w="9609" w:type="dxa"/>
        <w:jc w:val="center"/>
        <w:tblInd w:w="0" w:type="dxa"/>
        <w:tblCellMar>
          <w:top w:w="13" w:type="dxa"/>
          <w:right w:w="53" w:type="dxa"/>
        </w:tblCellMar>
        <w:tblLook w:val="04A0" w:firstRow="1" w:lastRow="0" w:firstColumn="1" w:lastColumn="0" w:noHBand="0" w:noVBand="1"/>
      </w:tblPr>
      <w:tblGrid>
        <w:gridCol w:w="2896"/>
        <w:gridCol w:w="1147"/>
        <w:gridCol w:w="1194"/>
        <w:gridCol w:w="1621"/>
        <w:gridCol w:w="1300"/>
        <w:gridCol w:w="1451"/>
      </w:tblGrid>
      <w:tr w:rsidR="00444BC0" w:rsidTr="00D13A95">
        <w:trPr>
          <w:trHeight w:val="607"/>
          <w:jc w:val="center"/>
        </w:trPr>
        <w:tc>
          <w:tcPr>
            <w:tcW w:w="40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44BC0" w:rsidRDefault="00444BC0">
            <w:pPr>
              <w:spacing w:after="0" w:line="259" w:lineRule="auto"/>
              <w:ind w:left="53" w:right="0" w:firstLine="0"/>
              <w:jc w:val="center"/>
            </w:pPr>
            <w:r>
              <w:rPr>
                <w:sz w:val="22"/>
              </w:rPr>
              <w:t xml:space="preserve">Наименование показателей </w:t>
            </w:r>
          </w:p>
        </w:tc>
        <w:tc>
          <w:tcPr>
            <w:tcW w:w="1194" w:type="dxa"/>
            <w:tcBorders>
              <w:top w:val="single" w:sz="4" w:space="0" w:color="000000"/>
              <w:left w:val="single" w:sz="4" w:space="0" w:color="000000"/>
              <w:bottom w:val="single" w:sz="4" w:space="0" w:color="000000"/>
              <w:right w:val="single" w:sz="4" w:space="0" w:color="000000"/>
            </w:tcBorders>
          </w:tcPr>
          <w:p w:rsidR="00444BC0" w:rsidRDefault="00444BC0" w:rsidP="009D50B2">
            <w:pPr>
              <w:spacing w:after="0" w:line="259" w:lineRule="auto"/>
              <w:ind w:left="170" w:right="0" w:firstLine="0"/>
              <w:jc w:val="left"/>
            </w:pPr>
            <w:r>
              <w:rPr>
                <w:sz w:val="22"/>
              </w:rPr>
              <w:t xml:space="preserve">Решение № </w:t>
            </w:r>
            <w:r w:rsidR="009D50B2">
              <w:rPr>
                <w:sz w:val="22"/>
              </w:rPr>
              <w:t>30</w:t>
            </w:r>
            <w:r w:rsidR="00936280">
              <w:rPr>
                <w:sz w:val="22"/>
              </w:rPr>
              <w:t>1</w:t>
            </w:r>
            <w:r>
              <w:rPr>
                <w:sz w:val="22"/>
              </w:rPr>
              <w:t xml:space="preserve"> </w:t>
            </w:r>
          </w:p>
        </w:tc>
        <w:tc>
          <w:tcPr>
            <w:tcW w:w="4372" w:type="dxa"/>
            <w:gridSpan w:val="3"/>
            <w:tcBorders>
              <w:top w:val="single" w:sz="4" w:space="0" w:color="000000"/>
              <w:left w:val="single" w:sz="4" w:space="0" w:color="000000"/>
              <w:bottom w:val="single" w:sz="4" w:space="0" w:color="000000"/>
              <w:right w:val="single" w:sz="4" w:space="0" w:color="000000"/>
            </w:tcBorders>
            <w:vAlign w:val="center"/>
          </w:tcPr>
          <w:p w:rsidR="00444BC0" w:rsidRDefault="00444BC0" w:rsidP="00444BC0">
            <w:pPr>
              <w:spacing w:after="160" w:line="259" w:lineRule="auto"/>
              <w:ind w:right="0" w:firstLine="0"/>
              <w:jc w:val="center"/>
              <w:rPr>
                <w:sz w:val="20"/>
                <w:szCs w:val="20"/>
              </w:rPr>
            </w:pPr>
          </w:p>
          <w:p w:rsidR="00444BC0" w:rsidRPr="00444BC0" w:rsidRDefault="00444BC0" w:rsidP="00444BC0">
            <w:pPr>
              <w:spacing w:after="160" w:line="259" w:lineRule="auto"/>
              <w:ind w:right="0" w:firstLine="0"/>
              <w:jc w:val="center"/>
              <w:rPr>
                <w:sz w:val="20"/>
                <w:szCs w:val="20"/>
              </w:rPr>
            </w:pPr>
            <w:r w:rsidRPr="00444BC0">
              <w:rPr>
                <w:sz w:val="20"/>
                <w:szCs w:val="20"/>
              </w:rPr>
              <w:t>Проект бюджета</w:t>
            </w:r>
          </w:p>
          <w:p w:rsidR="00444BC0" w:rsidRPr="00444BC0" w:rsidRDefault="00444BC0" w:rsidP="00444BC0">
            <w:pPr>
              <w:spacing w:after="160" w:line="259" w:lineRule="auto"/>
              <w:ind w:right="0" w:firstLine="0"/>
              <w:jc w:val="center"/>
              <w:rPr>
                <w:sz w:val="20"/>
                <w:szCs w:val="20"/>
              </w:rPr>
            </w:pPr>
          </w:p>
        </w:tc>
      </w:tr>
      <w:tr w:rsidR="00551D2F" w:rsidTr="002F2ACE">
        <w:trPr>
          <w:trHeight w:val="370"/>
          <w:jc w:val="center"/>
        </w:trPr>
        <w:tc>
          <w:tcPr>
            <w:tcW w:w="4043" w:type="dxa"/>
            <w:gridSpan w:val="2"/>
            <w:vMerge/>
            <w:tcBorders>
              <w:top w:val="nil"/>
              <w:left w:val="single" w:sz="4" w:space="0" w:color="000000"/>
              <w:bottom w:val="single" w:sz="4" w:space="0" w:color="000000"/>
              <w:right w:val="single" w:sz="4" w:space="0" w:color="000000"/>
            </w:tcBorders>
          </w:tcPr>
          <w:p w:rsidR="00551D2F" w:rsidRDefault="00551D2F">
            <w:pPr>
              <w:spacing w:after="160" w:line="259" w:lineRule="auto"/>
              <w:ind w:right="0" w:firstLine="0"/>
              <w:jc w:val="left"/>
            </w:pPr>
          </w:p>
        </w:tc>
        <w:tc>
          <w:tcPr>
            <w:tcW w:w="1194" w:type="dxa"/>
            <w:tcBorders>
              <w:top w:val="single" w:sz="4" w:space="0" w:color="000000"/>
              <w:left w:val="single" w:sz="4" w:space="0" w:color="000000"/>
              <w:bottom w:val="single" w:sz="4" w:space="0" w:color="000000"/>
              <w:right w:val="single" w:sz="4" w:space="0" w:color="000000"/>
            </w:tcBorders>
          </w:tcPr>
          <w:p w:rsidR="00551D2F" w:rsidRDefault="00461063" w:rsidP="009D50B2">
            <w:pPr>
              <w:spacing w:after="0" w:line="259" w:lineRule="auto"/>
              <w:ind w:left="56" w:right="0" w:firstLine="0"/>
              <w:jc w:val="center"/>
            </w:pPr>
            <w:r>
              <w:rPr>
                <w:sz w:val="22"/>
              </w:rPr>
              <w:t>202</w:t>
            </w:r>
            <w:r w:rsidR="009D50B2">
              <w:rPr>
                <w:sz w:val="22"/>
              </w:rPr>
              <w:t>3</w:t>
            </w:r>
            <w:r>
              <w:rPr>
                <w:sz w:val="22"/>
              </w:rPr>
              <w:t xml:space="preserve"> год </w:t>
            </w:r>
          </w:p>
        </w:tc>
        <w:tc>
          <w:tcPr>
            <w:tcW w:w="1621"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6" w:right="0" w:firstLine="0"/>
              <w:jc w:val="center"/>
            </w:pPr>
            <w:r>
              <w:rPr>
                <w:sz w:val="22"/>
              </w:rPr>
              <w:t>2</w:t>
            </w:r>
            <w:r w:rsidR="009D50B2">
              <w:rPr>
                <w:sz w:val="22"/>
              </w:rPr>
              <w:t>024</w:t>
            </w:r>
            <w:r>
              <w:rPr>
                <w:sz w:val="22"/>
              </w:rPr>
              <w:t xml:space="preserve"> год </w:t>
            </w:r>
          </w:p>
        </w:tc>
        <w:tc>
          <w:tcPr>
            <w:tcW w:w="1300" w:type="dxa"/>
            <w:tcBorders>
              <w:top w:val="single" w:sz="4" w:space="0" w:color="000000"/>
              <w:left w:val="single" w:sz="4" w:space="0" w:color="000000"/>
              <w:bottom w:val="single" w:sz="4" w:space="0" w:color="000000"/>
              <w:right w:val="single" w:sz="4" w:space="0" w:color="000000"/>
            </w:tcBorders>
          </w:tcPr>
          <w:p w:rsidR="00551D2F" w:rsidRDefault="00461063" w:rsidP="009D50B2">
            <w:pPr>
              <w:spacing w:after="0" w:line="259" w:lineRule="auto"/>
              <w:ind w:left="48" w:right="0" w:firstLine="0"/>
              <w:jc w:val="center"/>
            </w:pPr>
            <w:r>
              <w:rPr>
                <w:sz w:val="22"/>
              </w:rPr>
              <w:t>202</w:t>
            </w:r>
            <w:r w:rsidR="009D50B2">
              <w:rPr>
                <w:sz w:val="22"/>
              </w:rPr>
              <w:t>5</w:t>
            </w:r>
            <w:r>
              <w:rPr>
                <w:sz w:val="22"/>
              </w:rPr>
              <w:t xml:space="preserve"> год </w:t>
            </w:r>
          </w:p>
        </w:tc>
        <w:tc>
          <w:tcPr>
            <w:tcW w:w="1451" w:type="dxa"/>
            <w:tcBorders>
              <w:top w:val="single" w:sz="4" w:space="0" w:color="000000"/>
              <w:left w:val="single" w:sz="4" w:space="0" w:color="000000"/>
              <w:bottom w:val="single" w:sz="4" w:space="0" w:color="000000"/>
              <w:right w:val="single" w:sz="4" w:space="0" w:color="000000"/>
            </w:tcBorders>
          </w:tcPr>
          <w:p w:rsidR="00551D2F" w:rsidRDefault="00461063" w:rsidP="009D50B2">
            <w:pPr>
              <w:spacing w:after="0" w:line="259" w:lineRule="auto"/>
              <w:ind w:left="51" w:right="0" w:firstLine="0"/>
              <w:jc w:val="center"/>
            </w:pPr>
            <w:r>
              <w:rPr>
                <w:sz w:val="22"/>
              </w:rPr>
              <w:t>202</w:t>
            </w:r>
            <w:r w:rsidR="009D50B2">
              <w:rPr>
                <w:sz w:val="22"/>
              </w:rPr>
              <w:t>6</w:t>
            </w:r>
            <w:r>
              <w:rPr>
                <w:sz w:val="22"/>
              </w:rPr>
              <w:t xml:space="preserve"> год </w:t>
            </w:r>
          </w:p>
        </w:tc>
      </w:tr>
      <w:tr w:rsidR="00551D2F" w:rsidTr="002F2ACE">
        <w:trPr>
          <w:trHeight w:val="202"/>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3" w:right="0" w:firstLine="0"/>
              <w:jc w:val="center"/>
            </w:pPr>
            <w:r>
              <w:rPr>
                <w:sz w:val="16"/>
              </w:rPr>
              <w:t xml:space="preserve">1 </w:t>
            </w:r>
          </w:p>
        </w:tc>
        <w:tc>
          <w:tcPr>
            <w:tcW w:w="1194"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3" w:right="0" w:firstLine="0"/>
              <w:jc w:val="center"/>
            </w:pPr>
            <w:r>
              <w:rPr>
                <w:sz w:val="16"/>
              </w:rPr>
              <w:t xml:space="preserve">2 </w:t>
            </w:r>
          </w:p>
        </w:tc>
        <w:tc>
          <w:tcPr>
            <w:tcW w:w="1621"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3" w:right="0" w:firstLine="0"/>
              <w:jc w:val="center"/>
            </w:pPr>
            <w:r>
              <w:rPr>
                <w:sz w:val="16"/>
              </w:rPr>
              <w:t xml:space="preserve">3 </w:t>
            </w:r>
          </w:p>
        </w:tc>
        <w:tc>
          <w:tcPr>
            <w:tcW w:w="1300"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0" w:right="0" w:firstLine="0"/>
              <w:jc w:val="center"/>
            </w:pPr>
            <w:r>
              <w:rPr>
                <w:sz w:val="16"/>
              </w:rPr>
              <w:t xml:space="preserve">4 </w:t>
            </w:r>
          </w:p>
        </w:tc>
        <w:tc>
          <w:tcPr>
            <w:tcW w:w="1451"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3" w:right="0" w:firstLine="0"/>
              <w:jc w:val="center"/>
            </w:pPr>
            <w:r>
              <w:rPr>
                <w:sz w:val="16"/>
              </w:rPr>
              <w:t xml:space="preserve">5 </w:t>
            </w:r>
          </w:p>
        </w:tc>
      </w:tr>
      <w:tr w:rsidR="00F107CE" w:rsidTr="002F2ACE">
        <w:trPr>
          <w:trHeight w:val="500"/>
          <w:jc w:val="center"/>
        </w:trPr>
        <w:tc>
          <w:tcPr>
            <w:tcW w:w="4043" w:type="dxa"/>
            <w:gridSpan w:val="2"/>
            <w:tcBorders>
              <w:top w:val="single" w:sz="4" w:space="0" w:color="000000"/>
              <w:left w:val="single" w:sz="4" w:space="0" w:color="000000"/>
              <w:bottom w:val="single" w:sz="4" w:space="0" w:color="000000"/>
              <w:right w:val="single" w:sz="4" w:space="0" w:color="000000"/>
            </w:tcBorders>
            <w:vAlign w:val="center"/>
          </w:tcPr>
          <w:p w:rsidR="00F107CE" w:rsidRDefault="00F107CE" w:rsidP="00F107CE">
            <w:pPr>
              <w:spacing w:after="0" w:line="259" w:lineRule="auto"/>
              <w:ind w:left="108" w:right="0" w:firstLine="0"/>
              <w:jc w:val="left"/>
            </w:pPr>
            <w:r>
              <w:rPr>
                <w:b/>
                <w:sz w:val="22"/>
              </w:rPr>
              <w:t>Расходы, всего</w:t>
            </w:r>
            <w:r>
              <w:rPr>
                <w:sz w:val="22"/>
              </w:rPr>
              <w:t xml:space="preserve"> (тыс. рублей)</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07CE" w:rsidRDefault="00F107CE" w:rsidP="00F107CE">
            <w:pPr>
              <w:spacing w:after="0" w:line="240" w:lineRule="auto"/>
              <w:ind w:right="0" w:firstLine="0"/>
              <w:jc w:val="center"/>
              <w:rPr>
                <w:b/>
                <w:bCs/>
                <w:i/>
                <w:iCs/>
                <w:sz w:val="20"/>
                <w:szCs w:val="20"/>
              </w:rPr>
            </w:pPr>
            <w:r>
              <w:rPr>
                <w:b/>
                <w:bCs/>
                <w:i/>
                <w:iCs/>
                <w:sz w:val="20"/>
                <w:szCs w:val="20"/>
              </w:rPr>
              <w:t>1 384 727,30</w:t>
            </w:r>
          </w:p>
        </w:tc>
        <w:tc>
          <w:tcPr>
            <w:tcW w:w="1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07CE" w:rsidRDefault="00F107CE" w:rsidP="00F107CE">
            <w:pPr>
              <w:ind w:firstLine="294"/>
              <w:jc w:val="center"/>
              <w:rPr>
                <w:b/>
                <w:bCs/>
                <w:i/>
                <w:iCs/>
                <w:sz w:val="20"/>
                <w:szCs w:val="20"/>
              </w:rPr>
            </w:pPr>
            <w:r>
              <w:rPr>
                <w:b/>
                <w:bCs/>
                <w:i/>
                <w:iCs/>
                <w:sz w:val="20"/>
                <w:szCs w:val="20"/>
              </w:rPr>
              <w:t>1734646,70</w:t>
            </w:r>
          </w:p>
        </w:tc>
        <w:tc>
          <w:tcPr>
            <w:tcW w:w="13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07CE" w:rsidRDefault="00F107CE" w:rsidP="00F107CE">
            <w:pPr>
              <w:ind w:firstLine="294"/>
              <w:jc w:val="center"/>
              <w:rPr>
                <w:b/>
                <w:bCs/>
                <w:i/>
                <w:iCs/>
                <w:sz w:val="20"/>
                <w:szCs w:val="20"/>
              </w:rPr>
            </w:pPr>
            <w:r>
              <w:rPr>
                <w:b/>
                <w:bCs/>
                <w:i/>
                <w:iCs/>
                <w:sz w:val="20"/>
                <w:szCs w:val="20"/>
              </w:rPr>
              <w:t>357465,70</w:t>
            </w:r>
          </w:p>
        </w:tc>
        <w:tc>
          <w:tcPr>
            <w:tcW w:w="14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07CE" w:rsidRDefault="00F107CE" w:rsidP="00F107CE">
            <w:pPr>
              <w:ind w:firstLine="294"/>
              <w:jc w:val="center"/>
              <w:rPr>
                <w:b/>
                <w:bCs/>
                <w:i/>
                <w:iCs/>
                <w:sz w:val="20"/>
                <w:szCs w:val="20"/>
              </w:rPr>
            </w:pPr>
            <w:r>
              <w:rPr>
                <w:b/>
                <w:bCs/>
                <w:i/>
                <w:iCs/>
                <w:sz w:val="20"/>
                <w:szCs w:val="20"/>
              </w:rPr>
              <w:t>365193,80</w:t>
            </w:r>
          </w:p>
        </w:tc>
      </w:tr>
      <w:tr w:rsidR="00F107CE" w:rsidTr="002F2ACE">
        <w:trPr>
          <w:trHeight w:val="262"/>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F107CE" w:rsidRDefault="00F107CE" w:rsidP="00F107CE">
            <w:pPr>
              <w:spacing w:after="0" w:line="259" w:lineRule="auto"/>
              <w:ind w:left="52" w:right="0" w:firstLine="0"/>
              <w:jc w:val="center"/>
            </w:pPr>
            <w:r>
              <w:rPr>
                <w:sz w:val="22"/>
              </w:rPr>
              <w:t xml:space="preserve">в том числе </w:t>
            </w:r>
          </w:p>
        </w:tc>
        <w:tc>
          <w:tcPr>
            <w:tcW w:w="1194" w:type="dxa"/>
            <w:tcBorders>
              <w:top w:val="single" w:sz="8" w:space="0" w:color="000000"/>
              <w:left w:val="single" w:sz="8" w:space="0" w:color="000000"/>
              <w:bottom w:val="single" w:sz="8" w:space="0" w:color="000000"/>
              <w:right w:val="single" w:sz="8" w:space="0" w:color="000000"/>
            </w:tcBorders>
            <w:vAlign w:val="center"/>
          </w:tcPr>
          <w:p w:rsidR="00F107CE" w:rsidRDefault="00F107CE" w:rsidP="00F107CE">
            <w:pPr>
              <w:rPr>
                <w:b/>
                <w:bCs/>
                <w:i/>
                <w:iCs/>
                <w:sz w:val="20"/>
                <w:szCs w:val="20"/>
              </w:rPr>
            </w:pPr>
          </w:p>
        </w:tc>
        <w:tc>
          <w:tcPr>
            <w:tcW w:w="1621" w:type="dxa"/>
            <w:tcBorders>
              <w:top w:val="single" w:sz="8" w:space="0" w:color="000000"/>
              <w:left w:val="single" w:sz="8" w:space="0" w:color="000000"/>
              <w:bottom w:val="single" w:sz="8" w:space="0" w:color="000000"/>
              <w:right w:val="single" w:sz="8" w:space="0" w:color="000000"/>
            </w:tcBorders>
            <w:vAlign w:val="center"/>
          </w:tcPr>
          <w:p w:rsidR="00F107CE" w:rsidRDefault="00F107CE" w:rsidP="00F107CE">
            <w:pPr>
              <w:ind w:firstLine="294"/>
              <w:rPr>
                <w:b/>
                <w:bCs/>
                <w:i/>
                <w:iCs/>
                <w:sz w:val="20"/>
                <w:szCs w:val="20"/>
              </w:rPr>
            </w:pPr>
          </w:p>
        </w:tc>
        <w:tc>
          <w:tcPr>
            <w:tcW w:w="1300" w:type="dxa"/>
            <w:tcBorders>
              <w:top w:val="single" w:sz="8" w:space="0" w:color="000000"/>
              <w:left w:val="single" w:sz="8" w:space="0" w:color="000000"/>
              <w:bottom w:val="single" w:sz="8" w:space="0" w:color="000000"/>
              <w:right w:val="single" w:sz="8" w:space="0" w:color="000000"/>
            </w:tcBorders>
            <w:vAlign w:val="center"/>
          </w:tcPr>
          <w:p w:rsidR="00F107CE" w:rsidRDefault="00F107CE" w:rsidP="00F107CE">
            <w:pPr>
              <w:ind w:firstLine="294"/>
              <w:rPr>
                <w:b/>
                <w:bCs/>
                <w:i/>
                <w:iCs/>
                <w:sz w:val="20"/>
                <w:szCs w:val="20"/>
              </w:rPr>
            </w:pPr>
          </w:p>
        </w:tc>
        <w:tc>
          <w:tcPr>
            <w:tcW w:w="1451" w:type="dxa"/>
            <w:tcBorders>
              <w:top w:val="single" w:sz="8" w:space="0" w:color="000000"/>
              <w:left w:val="single" w:sz="8" w:space="0" w:color="000000"/>
              <w:bottom w:val="single" w:sz="8" w:space="0" w:color="000000"/>
              <w:right w:val="single" w:sz="8" w:space="0" w:color="000000"/>
            </w:tcBorders>
            <w:vAlign w:val="center"/>
          </w:tcPr>
          <w:p w:rsidR="00F107CE" w:rsidRDefault="00F107CE" w:rsidP="00F107CE">
            <w:pPr>
              <w:ind w:firstLine="294"/>
              <w:rPr>
                <w:b/>
                <w:bCs/>
                <w:i/>
                <w:iCs/>
                <w:sz w:val="20"/>
                <w:szCs w:val="20"/>
              </w:rPr>
            </w:pPr>
          </w:p>
        </w:tc>
      </w:tr>
      <w:tr w:rsidR="002F2ACE" w:rsidTr="002F2ACE">
        <w:trPr>
          <w:trHeight w:val="394"/>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F107CE" w:rsidRDefault="00F107CE" w:rsidP="00F107CE">
            <w:pPr>
              <w:spacing w:after="0" w:line="259" w:lineRule="auto"/>
              <w:ind w:left="108" w:right="0" w:firstLine="0"/>
              <w:jc w:val="left"/>
            </w:pPr>
            <w:r>
              <w:rPr>
                <w:i/>
                <w:sz w:val="22"/>
              </w:rPr>
              <w:t xml:space="preserve">Общегосударственные вопросы </w:t>
            </w:r>
          </w:p>
        </w:tc>
        <w:tc>
          <w:tcPr>
            <w:tcW w:w="1194" w:type="dxa"/>
            <w:tcBorders>
              <w:top w:val="nil"/>
              <w:left w:val="nil"/>
              <w:bottom w:val="single" w:sz="8" w:space="0" w:color="000000"/>
              <w:right w:val="single" w:sz="8" w:space="0" w:color="000000"/>
            </w:tcBorders>
            <w:shd w:val="clear" w:color="auto" w:fill="auto"/>
            <w:vAlign w:val="center"/>
          </w:tcPr>
          <w:p w:rsidR="00F107CE" w:rsidRDefault="00F107CE" w:rsidP="00F107CE">
            <w:pPr>
              <w:spacing w:after="0" w:line="240" w:lineRule="auto"/>
              <w:ind w:right="0" w:firstLine="0"/>
              <w:jc w:val="center"/>
              <w:rPr>
                <w:i/>
                <w:iCs/>
                <w:sz w:val="20"/>
                <w:szCs w:val="20"/>
              </w:rPr>
            </w:pPr>
            <w:r>
              <w:rPr>
                <w:i/>
                <w:iCs/>
                <w:sz w:val="20"/>
                <w:szCs w:val="20"/>
              </w:rPr>
              <w:t>38 164,90</w:t>
            </w:r>
          </w:p>
        </w:tc>
        <w:tc>
          <w:tcPr>
            <w:tcW w:w="1621" w:type="dxa"/>
            <w:tcBorders>
              <w:top w:val="nil"/>
              <w:left w:val="nil"/>
              <w:bottom w:val="single" w:sz="8" w:space="0" w:color="auto"/>
              <w:right w:val="single" w:sz="8" w:space="0" w:color="auto"/>
            </w:tcBorders>
            <w:shd w:val="clear" w:color="auto" w:fill="auto"/>
            <w:vAlign w:val="center"/>
          </w:tcPr>
          <w:p w:rsidR="00F107CE" w:rsidRDefault="00F107CE" w:rsidP="00F107CE">
            <w:pPr>
              <w:ind w:firstLine="294"/>
              <w:jc w:val="center"/>
              <w:rPr>
                <w:i/>
                <w:iCs/>
                <w:sz w:val="20"/>
                <w:szCs w:val="20"/>
              </w:rPr>
            </w:pPr>
            <w:r>
              <w:rPr>
                <w:i/>
                <w:iCs/>
                <w:sz w:val="20"/>
                <w:szCs w:val="20"/>
              </w:rPr>
              <w:t>49504,70</w:t>
            </w:r>
          </w:p>
        </w:tc>
        <w:tc>
          <w:tcPr>
            <w:tcW w:w="1300" w:type="dxa"/>
            <w:tcBorders>
              <w:top w:val="nil"/>
              <w:left w:val="nil"/>
              <w:bottom w:val="single" w:sz="8" w:space="0" w:color="auto"/>
              <w:right w:val="single" w:sz="8" w:space="0" w:color="auto"/>
            </w:tcBorders>
            <w:shd w:val="clear" w:color="auto" w:fill="auto"/>
            <w:vAlign w:val="center"/>
          </w:tcPr>
          <w:p w:rsidR="00F107CE" w:rsidRDefault="00F107CE" w:rsidP="00F107CE">
            <w:pPr>
              <w:ind w:firstLine="294"/>
              <w:jc w:val="center"/>
              <w:rPr>
                <w:i/>
                <w:iCs/>
                <w:sz w:val="20"/>
                <w:szCs w:val="20"/>
              </w:rPr>
            </w:pPr>
            <w:r>
              <w:rPr>
                <w:i/>
                <w:iCs/>
                <w:sz w:val="20"/>
                <w:szCs w:val="20"/>
              </w:rPr>
              <w:t>44503,10</w:t>
            </w:r>
          </w:p>
        </w:tc>
        <w:tc>
          <w:tcPr>
            <w:tcW w:w="1451" w:type="dxa"/>
            <w:tcBorders>
              <w:top w:val="nil"/>
              <w:left w:val="nil"/>
              <w:bottom w:val="single" w:sz="8" w:space="0" w:color="auto"/>
              <w:right w:val="single" w:sz="8" w:space="0" w:color="auto"/>
            </w:tcBorders>
            <w:shd w:val="clear" w:color="auto" w:fill="auto"/>
            <w:vAlign w:val="center"/>
          </w:tcPr>
          <w:p w:rsidR="00F107CE" w:rsidRDefault="00F107CE" w:rsidP="00F107CE">
            <w:pPr>
              <w:ind w:firstLine="294"/>
              <w:jc w:val="center"/>
              <w:rPr>
                <w:i/>
                <w:iCs/>
                <w:sz w:val="20"/>
                <w:szCs w:val="20"/>
              </w:rPr>
            </w:pPr>
            <w:r>
              <w:rPr>
                <w:i/>
                <w:iCs/>
                <w:sz w:val="20"/>
                <w:szCs w:val="20"/>
              </w:rPr>
              <w:t>45903,30</w:t>
            </w:r>
          </w:p>
        </w:tc>
      </w:tr>
      <w:tr w:rsidR="00F107CE" w:rsidTr="002F2ACE">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F107CE" w:rsidRDefault="00F107CE" w:rsidP="00F107CE">
            <w:pPr>
              <w:spacing w:after="0" w:line="259" w:lineRule="auto"/>
              <w:ind w:left="674" w:right="0" w:firstLine="0"/>
            </w:pPr>
            <w:r>
              <w:rPr>
                <w:sz w:val="22"/>
              </w:rPr>
              <w:t xml:space="preserve">прирост (снижение) к предыдущему году </w:t>
            </w:r>
          </w:p>
        </w:tc>
        <w:tc>
          <w:tcPr>
            <w:tcW w:w="1147" w:type="dxa"/>
            <w:tcBorders>
              <w:top w:val="single" w:sz="4" w:space="0" w:color="000000"/>
              <w:left w:val="single" w:sz="4" w:space="0" w:color="000000"/>
              <w:bottom w:val="single" w:sz="4" w:space="0" w:color="000000"/>
              <w:right w:val="single" w:sz="4" w:space="0" w:color="000000"/>
            </w:tcBorders>
          </w:tcPr>
          <w:p w:rsidR="00F107CE" w:rsidRDefault="00F107CE" w:rsidP="00F107CE">
            <w:pPr>
              <w:spacing w:after="0" w:line="259" w:lineRule="auto"/>
              <w:ind w:right="0" w:firstLine="0"/>
              <w:jc w:val="left"/>
            </w:pPr>
            <w:r>
              <w:rPr>
                <w:sz w:val="22"/>
              </w:rPr>
              <w:t xml:space="preserve">тыс. руб. </w:t>
            </w:r>
          </w:p>
        </w:tc>
        <w:tc>
          <w:tcPr>
            <w:tcW w:w="1194" w:type="dxa"/>
            <w:tcBorders>
              <w:top w:val="nil"/>
              <w:left w:val="nil"/>
              <w:bottom w:val="single" w:sz="8" w:space="0" w:color="000000"/>
              <w:right w:val="single" w:sz="8" w:space="0" w:color="000000"/>
            </w:tcBorders>
            <w:shd w:val="clear" w:color="auto" w:fill="auto"/>
            <w:vAlign w:val="center"/>
          </w:tcPr>
          <w:p w:rsidR="00F107CE" w:rsidRPr="008E1236" w:rsidRDefault="00F107CE" w:rsidP="00F107C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107CE" w:rsidRDefault="00F107CE" w:rsidP="00F107CE">
            <w:pPr>
              <w:spacing w:after="0" w:line="240" w:lineRule="auto"/>
              <w:ind w:right="0" w:firstLine="294"/>
              <w:jc w:val="center"/>
              <w:rPr>
                <w:sz w:val="20"/>
                <w:szCs w:val="20"/>
              </w:rPr>
            </w:pPr>
            <w:r>
              <w:rPr>
                <w:sz w:val="20"/>
                <w:szCs w:val="20"/>
              </w:rPr>
              <w:t>11339,80</w:t>
            </w:r>
          </w:p>
        </w:tc>
        <w:tc>
          <w:tcPr>
            <w:tcW w:w="1300" w:type="dxa"/>
            <w:tcBorders>
              <w:top w:val="nil"/>
              <w:left w:val="nil"/>
              <w:bottom w:val="single" w:sz="8" w:space="0" w:color="000000"/>
              <w:right w:val="single" w:sz="8" w:space="0" w:color="000000"/>
            </w:tcBorders>
            <w:shd w:val="clear" w:color="auto" w:fill="auto"/>
            <w:vAlign w:val="center"/>
          </w:tcPr>
          <w:p w:rsidR="00F107CE" w:rsidRDefault="00F107CE" w:rsidP="00F107CE">
            <w:pPr>
              <w:ind w:firstLine="294"/>
              <w:jc w:val="center"/>
              <w:rPr>
                <w:sz w:val="20"/>
                <w:szCs w:val="20"/>
              </w:rPr>
            </w:pPr>
            <w:r>
              <w:rPr>
                <w:sz w:val="20"/>
                <w:szCs w:val="20"/>
              </w:rPr>
              <w:t>-5001,60</w:t>
            </w:r>
          </w:p>
        </w:tc>
        <w:tc>
          <w:tcPr>
            <w:tcW w:w="1451" w:type="dxa"/>
            <w:tcBorders>
              <w:top w:val="nil"/>
              <w:left w:val="nil"/>
              <w:bottom w:val="single" w:sz="8" w:space="0" w:color="000000"/>
              <w:right w:val="single" w:sz="8" w:space="0" w:color="000000"/>
            </w:tcBorders>
            <w:shd w:val="clear" w:color="auto" w:fill="auto"/>
            <w:vAlign w:val="center"/>
          </w:tcPr>
          <w:p w:rsidR="00F107CE" w:rsidRDefault="00F107CE" w:rsidP="00F107CE">
            <w:pPr>
              <w:ind w:firstLine="294"/>
              <w:jc w:val="center"/>
              <w:rPr>
                <w:sz w:val="20"/>
                <w:szCs w:val="20"/>
              </w:rPr>
            </w:pPr>
            <w:r>
              <w:rPr>
                <w:sz w:val="20"/>
                <w:szCs w:val="20"/>
              </w:rPr>
              <w:t>1400,20</w:t>
            </w:r>
          </w:p>
        </w:tc>
      </w:tr>
      <w:tr w:rsidR="00F107CE" w:rsidTr="002F2ACE">
        <w:trPr>
          <w:trHeight w:val="262"/>
          <w:jc w:val="center"/>
        </w:trPr>
        <w:tc>
          <w:tcPr>
            <w:tcW w:w="0" w:type="auto"/>
            <w:vMerge/>
            <w:tcBorders>
              <w:top w:val="nil"/>
              <w:left w:val="single" w:sz="4" w:space="0" w:color="000000"/>
              <w:bottom w:val="single" w:sz="4" w:space="0" w:color="000000"/>
              <w:right w:val="single" w:sz="4" w:space="0" w:color="000000"/>
            </w:tcBorders>
          </w:tcPr>
          <w:p w:rsidR="00F107CE" w:rsidRDefault="00F107CE" w:rsidP="00F107CE">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F107CE" w:rsidRDefault="00F107CE" w:rsidP="00F107CE">
            <w:pPr>
              <w:spacing w:after="0" w:line="259" w:lineRule="auto"/>
              <w:ind w:right="0" w:firstLine="0"/>
              <w:jc w:val="left"/>
            </w:pPr>
            <w:r>
              <w:rPr>
                <w:sz w:val="22"/>
              </w:rPr>
              <w:t xml:space="preserve"> в % </w:t>
            </w:r>
          </w:p>
        </w:tc>
        <w:tc>
          <w:tcPr>
            <w:tcW w:w="1194" w:type="dxa"/>
            <w:tcBorders>
              <w:top w:val="nil"/>
              <w:left w:val="nil"/>
              <w:bottom w:val="single" w:sz="8" w:space="0" w:color="000000"/>
              <w:right w:val="single" w:sz="8" w:space="0" w:color="000000"/>
            </w:tcBorders>
            <w:shd w:val="clear" w:color="auto" w:fill="auto"/>
            <w:vAlign w:val="center"/>
          </w:tcPr>
          <w:p w:rsidR="00F107CE" w:rsidRPr="008E1236" w:rsidRDefault="00F107CE" w:rsidP="00F107C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107CE" w:rsidRDefault="00F107CE" w:rsidP="00F107CE">
            <w:pPr>
              <w:spacing w:after="0" w:line="240" w:lineRule="auto"/>
              <w:ind w:right="0" w:firstLine="294"/>
              <w:jc w:val="center"/>
              <w:rPr>
                <w:sz w:val="20"/>
                <w:szCs w:val="20"/>
              </w:rPr>
            </w:pPr>
            <w:r>
              <w:rPr>
                <w:sz w:val="20"/>
                <w:szCs w:val="20"/>
              </w:rPr>
              <w:t>129,71</w:t>
            </w:r>
          </w:p>
        </w:tc>
        <w:tc>
          <w:tcPr>
            <w:tcW w:w="1300" w:type="dxa"/>
            <w:tcBorders>
              <w:top w:val="nil"/>
              <w:left w:val="nil"/>
              <w:bottom w:val="single" w:sz="8" w:space="0" w:color="000000"/>
              <w:right w:val="single" w:sz="8" w:space="0" w:color="000000"/>
            </w:tcBorders>
            <w:shd w:val="clear" w:color="auto" w:fill="auto"/>
            <w:vAlign w:val="center"/>
          </w:tcPr>
          <w:p w:rsidR="00F107CE" w:rsidRDefault="00F107CE" w:rsidP="00F107CE">
            <w:pPr>
              <w:ind w:firstLine="294"/>
              <w:jc w:val="center"/>
              <w:rPr>
                <w:sz w:val="20"/>
                <w:szCs w:val="20"/>
              </w:rPr>
            </w:pPr>
            <w:r>
              <w:rPr>
                <w:sz w:val="20"/>
                <w:szCs w:val="20"/>
              </w:rPr>
              <w:t>89,90</w:t>
            </w:r>
          </w:p>
        </w:tc>
        <w:tc>
          <w:tcPr>
            <w:tcW w:w="1451" w:type="dxa"/>
            <w:tcBorders>
              <w:top w:val="nil"/>
              <w:left w:val="nil"/>
              <w:bottom w:val="single" w:sz="8" w:space="0" w:color="000000"/>
              <w:right w:val="single" w:sz="8" w:space="0" w:color="000000"/>
            </w:tcBorders>
            <w:shd w:val="clear" w:color="auto" w:fill="auto"/>
            <w:vAlign w:val="center"/>
          </w:tcPr>
          <w:p w:rsidR="00F107CE" w:rsidRDefault="00F107CE" w:rsidP="00F107CE">
            <w:pPr>
              <w:ind w:firstLine="294"/>
              <w:jc w:val="center"/>
              <w:rPr>
                <w:sz w:val="20"/>
                <w:szCs w:val="20"/>
              </w:rPr>
            </w:pPr>
            <w:r>
              <w:rPr>
                <w:sz w:val="20"/>
                <w:szCs w:val="20"/>
              </w:rPr>
              <w:t>103,15</w:t>
            </w:r>
          </w:p>
        </w:tc>
      </w:tr>
      <w:tr w:rsidR="00CA2EC1" w:rsidTr="002F2ACE">
        <w:trPr>
          <w:trHeight w:val="317"/>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CA2EC1" w:rsidRDefault="00CA2EC1" w:rsidP="00CA2EC1">
            <w:pPr>
              <w:spacing w:after="0" w:line="259" w:lineRule="auto"/>
              <w:ind w:right="0" w:firstLine="0"/>
              <w:jc w:val="left"/>
            </w:pPr>
            <w:r>
              <w:rPr>
                <w:i/>
                <w:sz w:val="22"/>
              </w:rPr>
              <w:t xml:space="preserve">Национальная оборона </w:t>
            </w:r>
          </w:p>
        </w:tc>
        <w:tc>
          <w:tcPr>
            <w:tcW w:w="1194" w:type="dxa"/>
            <w:tcBorders>
              <w:top w:val="nil"/>
              <w:left w:val="nil"/>
              <w:bottom w:val="single" w:sz="8" w:space="0" w:color="000000"/>
              <w:right w:val="single" w:sz="8" w:space="0" w:color="000000"/>
            </w:tcBorders>
            <w:shd w:val="clear" w:color="auto" w:fill="auto"/>
            <w:vAlign w:val="center"/>
          </w:tcPr>
          <w:p w:rsidR="00CA2EC1" w:rsidRDefault="00CA2EC1" w:rsidP="00CA2EC1">
            <w:pPr>
              <w:spacing w:after="0" w:line="240" w:lineRule="auto"/>
              <w:ind w:right="0" w:firstLine="0"/>
              <w:jc w:val="center"/>
              <w:rPr>
                <w:i/>
                <w:iCs/>
                <w:sz w:val="20"/>
                <w:szCs w:val="20"/>
              </w:rPr>
            </w:pPr>
            <w:r>
              <w:rPr>
                <w:i/>
                <w:iCs/>
                <w:sz w:val="20"/>
                <w:szCs w:val="20"/>
              </w:rPr>
              <w:t>678,3</w:t>
            </w:r>
          </w:p>
        </w:tc>
        <w:tc>
          <w:tcPr>
            <w:tcW w:w="1621" w:type="dxa"/>
            <w:tcBorders>
              <w:top w:val="nil"/>
              <w:left w:val="nil"/>
              <w:bottom w:val="single" w:sz="8" w:space="0" w:color="auto"/>
              <w:right w:val="single" w:sz="8" w:space="0" w:color="auto"/>
            </w:tcBorders>
            <w:shd w:val="clear" w:color="auto" w:fill="auto"/>
            <w:vAlign w:val="center"/>
          </w:tcPr>
          <w:p w:rsidR="00CA2EC1" w:rsidRDefault="00CA2EC1" w:rsidP="00CA2EC1">
            <w:pPr>
              <w:ind w:firstLine="0"/>
              <w:jc w:val="center"/>
              <w:rPr>
                <w:i/>
                <w:iCs/>
                <w:sz w:val="20"/>
                <w:szCs w:val="20"/>
              </w:rPr>
            </w:pPr>
            <w:r>
              <w:rPr>
                <w:i/>
                <w:iCs/>
                <w:sz w:val="20"/>
                <w:szCs w:val="20"/>
              </w:rPr>
              <w:t>710,10</w:t>
            </w:r>
          </w:p>
        </w:tc>
        <w:tc>
          <w:tcPr>
            <w:tcW w:w="1300" w:type="dxa"/>
            <w:tcBorders>
              <w:top w:val="nil"/>
              <w:left w:val="nil"/>
              <w:bottom w:val="single" w:sz="8" w:space="0" w:color="auto"/>
              <w:right w:val="single" w:sz="8" w:space="0" w:color="auto"/>
            </w:tcBorders>
            <w:shd w:val="clear" w:color="auto" w:fill="auto"/>
            <w:vAlign w:val="center"/>
          </w:tcPr>
          <w:p w:rsidR="00CA2EC1" w:rsidRDefault="00CA2EC1" w:rsidP="00CA2EC1">
            <w:pPr>
              <w:ind w:firstLine="0"/>
              <w:jc w:val="center"/>
              <w:rPr>
                <w:i/>
                <w:iCs/>
                <w:sz w:val="20"/>
                <w:szCs w:val="20"/>
              </w:rPr>
            </w:pPr>
            <w:r>
              <w:rPr>
                <w:i/>
                <w:iCs/>
                <w:sz w:val="20"/>
                <w:szCs w:val="20"/>
              </w:rPr>
              <w:t>736,10</w:t>
            </w:r>
          </w:p>
        </w:tc>
        <w:tc>
          <w:tcPr>
            <w:tcW w:w="1451" w:type="dxa"/>
            <w:tcBorders>
              <w:top w:val="nil"/>
              <w:left w:val="nil"/>
              <w:bottom w:val="single" w:sz="8" w:space="0" w:color="auto"/>
              <w:right w:val="single" w:sz="8" w:space="0" w:color="auto"/>
            </w:tcBorders>
            <w:shd w:val="clear" w:color="auto" w:fill="auto"/>
            <w:vAlign w:val="center"/>
          </w:tcPr>
          <w:p w:rsidR="00CA2EC1" w:rsidRDefault="00CA2EC1" w:rsidP="00CA2EC1">
            <w:pPr>
              <w:ind w:firstLine="0"/>
              <w:jc w:val="center"/>
              <w:rPr>
                <w:i/>
                <w:iCs/>
                <w:sz w:val="20"/>
                <w:szCs w:val="20"/>
              </w:rPr>
            </w:pPr>
            <w:r>
              <w:rPr>
                <w:i/>
                <w:iCs/>
                <w:sz w:val="20"/>
                <w:szCs w:val="20"/>
              </w:rPr>
              <w:t>736,10</w:t>
            </w:r>
          </w:p>
        </w:tc>
      </w:tr>
      <w:tr w:rsidR="00CA2EC1" w:rsidTr="002F2ACE">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CA2EC1" w:rsidRDefault="00CA2EC1" w:rsidP="00CA2EC1">
            <w:pPr>
              <w:spacing w:after="0" w:line="259" w:lineRule="auto"/>
              <w:ind w:left="566" w:right="0" w:firstLine="0"/>
            </w:pPr>
            <w:r>
              <w:rPr>
                <w:sz w:val="22"/>
              </w:rPr>
              <w:t xml:space="preserve">прирост (снижение) к предыдущему году </w:t>
            </w:r>
          </w:p>
        </w:tc>
        <w:tc>
          <w:tcPr>
            <w:tcW w:w="1147" w:type="dxa"/>
            <w:tcBorders>
              <w:top w:val="single" w:sz="4" w:space="0" w:color="000000"/>
              <w:left w:val="single" w:sz="4" w:space="0" w:color="000000"/>
              <w:bottom w:val="single" w:sz="4" w:space="0" w:color="000000"/>
              <w:right w:val="single" w:sz="4" w:space="0" w:color="000000"/>
            </w:tcBorders>
          </w:tcPr>
          <w:p w:rsidR="00CA2EC1" w:rsidRDefault="00CA2EC1" w:rsidP="00CA2EC1">
            <w:pPr>
              <w:spacing w:after="0" w:line="259" w:lineRule="auto"/>
              <w:ind w:right="0" w:firstLine="0"/>
              <w:jc w:val="left"/>
            </w:pPr>
            <w:r>
              <w:rPr>
                <w:sz w:val="22"/>
              </w:rPr>
              <w:t xml:space="preserve">тыс. руб. </w:t>
            </w:r>
          </w:p>
        </w:tc>
        <w:tc>
          <w:tcPr>
            <w:tcW w:w="1194" w:type="dxa"/>
            <w:tcBorders>
              <w:top w:val="nil"/>
              <w:left w:val="nil"/>
              <w:bottom w:val="single" w:sz="8" w:space="0" w:color="000000"/>
              <w:right w:val="single" w:sz="8" w:space="0" w:color="000000"/>
            </w:tcBorders>
            <w:shd w:val="clear" w:color="auto" w:fill="auto"/>
            <w:vAlign w:val="center"/>
          </w:tcPr>
          <w:p w:rsidR="00CA2EC1" w:rsidRPr="008E1236" w:rsidRDefault="00CA2EC1" w:rsidP="00CA2EC1">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A2EC1" w:rsidRDefault="00CA2EC1" w:rsidP="00CA2EC1">
            <w:pPr>
              <w:spacing w:after="0" w:line="240" w:lineRule="auto"/>
              <w:ind w:right="0" w:firstLine="0"/>
              <w:jc w:val="center"/>
              <w:rPr>
                <w:sz w:val="20"/>
                <w:szCs w:val="20"/>
              </w:rPr>
            </w:pPr>
            <w:r>
              <w:rPr>
                <w:sz w:val="20"/>
                <w:szCs w:val="20"/>
              </w:rPr>
              <w:t>31,80</w:t>
            </w:r>
          </w:p>
        </w:tc>
        <w:tc>
          <w:tcPr>
            <w:tcW w:w="1300" w:type="dxa"/>
            <w:tcBorders>
              <w:top w:val="nil"/>
              <w:left w:val="nil"/>
              <w:bottom w:val="single" w:sz="8" w:space="0" w:color="000000"/>
              <w:right w:val="single" w:sz="8" w:space="0" w:color="000000"/>
            </w:tcBorders>
            <w:shd w:val="clear" w:color="auto" w:fill="auto"/>
            <w:vAlign w:val="center"/>
          </w:tcPr>
          <w:p w:rsidR="00CA2EC1" w:rsidRDefault="00CA2EC1" w:rsidP="00CA2EC1">
            <w:pPr>
              <w:ind w:firstLine="0"/>
              <w:jc w:val="center"/>
              <w:rPr>
                <w:sz w:val="20"/>
                <w:szCs w:val="20"/>
              </w:rPr>
            </w:pPr>
            <w:r>
              <w:rPr>
                <w:sz w:val="20"/>
                <w:szCs w:val="20"/>
              </w:rPr>
              <w:t>26,00</w:t>
            </w:r>
          </w:p>
        </w:tc>
        <w:tc>
          <w:tcPr>
            <w:tcW w:w="1451" w:type="dxa"/>
            <w:tcBorders>
              <w:top w:val="nil"/>
              <w:left w:val="nil"/>
              <w:bottom w:val="single" w:sz="8" w:space="0" w:color="000000"/>
              <w:right w:val="single" w:sz="8" w:space="0" w:color="000000"/>
            </w:tcBorders>
            <w:shd w:val="clear" w:color="auto" w:fill="auto"/>
            <w:vAlign w:val="center"/>
          </w:tcPr>
          <w:p w:rsidR="00CA2EC1" w:rsidRDefault="00CA2EC1" w:rsidP="00CA2EC1">
            <w:pPr>
              <w:ind w:firstLine="0"/>
              <w:jc w:val="center"/>
              <w:rPr>
                <w:sz w:val="20"/>
                <w:szCs w:val="20"/>
              </w:rPr>
            </w:pPr>
            <w:r>
              <w:rPr>
                <w:sz w:val="20"/>
                <w:szCs w:val="20"/>
              </w:rPr>
              <w:t>0,00</w:t>
            </w:r>
          </w:p>
        </w:tc>
      </w:tr>
      <w:tr w:rsidR="00CA2EC1" w:rsidTr="002F2ACE">
        <w:trPr>
          <w:trHeight w:val="262"/>
          <w:jc w:val="center"/>
        </w:trPr>
        <w:tc>
          <w:tcPr>
            <w:tcW w:w="0" w:type="auto"/>
            <w:vMerge/>
            <w:tcBorders>
              <w:top w:val="nil"/>
              <w:left w:val="single" w:sz="4" w:space="0" w:color="000000"/>
              <w:bottom w:val="single" w:sz="4" w:space="0" w:color="000000"/>
              <w:right w:val="single" w:sz="4" w:space="0" w:color="000000"/>
            </w:tcBorders>
          </w:tcPr>
          <w:p w:rsidR="00CA2EC1" w:rsidRDefault="00CA2EC1" w:rsidP="00CA2EC1">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CA2EC1" w:rsidRDefault="00CA2EC1" w:rsidP="00CA2EC1">
            <w:pPr>
              <w:spacing w:after="0" w:line="259" w:lineRule="auto"/>
              <w:ind w:right="0" w:firstLine="0"/>
              <w:jc w:val="left"/>
            </w:pPr>
            <w:r>
              <w:rPr>
                <w:sz w:val="22"/>
              </w:rPr>
              <w:t xml:space="preserve"> в % </w:t>
            </w:r>
          </w:p>
        </w:tc>
        <w:tc>
          <w:tcPr>
            <w:tcW w:w="1194" w:type="dxa"/>
            <w:tcBorders>
              <w:top w:val="nil"/>
              <w:left w:val="nil"/>
              <w:bottom w:val="single" w:sz="8" w:space="0" w:color="000000"/>
              <w:right w:val="single" w:sz="8" w:space="0" w:color="000000"/>
            </w:tcBorders>
            <w:shd w:val="clear" w:color="auto" w:fill="auto"/>
            <w:vAlign w:val="center"/>
          </w:tcPr>
          <w:p w:rsidR="00CA2EC1" w:rsidRPr="008E1236" w:rsidRDefault="00CA2EC1" w:rsidP="00CA2EC1">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A2EC1" w:rsidRDefault="00CA2EC1" w:rsidP="00CA2EC1">
            <w:pPr>
              <w:ind w:firstLine="0"/>
              <w:jc w:val="center"/>
              <w:rPr>
                <w:sz w:val="20"/>
                <w:szCs w:val="20"/>
              </w:rPr>
            </w:pPr>
            <w:r>
              <w:rPr>
                <w:sz w:val="20"/>
                <w:szCs w:val="20"/>
              </w:rPr>
              <w:t>104,69</w:t>
            </w:r>
          </w:p>
        </w:tc>
        <w:tc>
          <w:tcPr>
            <w:tcW w:w="1300" w:type="dxa"/>
            <w:tcBorders>
              <w:top w:val="nil"/>
              <w:left w:val="nil"/>
              <w:bottom w:val="single" w:sz="8" w:space="0" w:color="000000"/>
              <w:right w:val="single" w:sz="8" w:space="0" w:color="000000"/>
            </w:tcBorders>
            <w:shd w:val="clear" w:color="auto" w:fill="auto"/>
            <w:vAlign w:val="center"/>
          </w:tcPr>
          <w:p w:rsidR="00CA2EC1" w:rsidRDefault="00CA2EC1" w:rsidP="00CA2EC1">
            <w:pPr>
              <w:ind w:firstLine="0"/>
              <w:jc w:val="center"/>
              <w:rPr>
                <w:sz w:val="20"/>
                <w:szCs w:val="20"/>
              </w:rPr>
            </w:pPr>
            <w:r>
              <w:rPr>
                <w:sz w:val="20"/>
                <w:szCs w:val="20"/>
              </w:rPr>
              <w:t>103,66</w:t>
            </w:r>
          </w:p>
        </w:tc>
        <w:tc>
          <w:tcPr>
            <w:tcW w:w="1451" w:type="dxa"/>
            <w:tcBorders>
              <w:top w:val="nil"/>
              <w:left w:val="nil"/>
              <w:bottom w:val="single" w:sz="8" w:space="0" w:color="000000"/>
              <w:right w:val="single" w:sz="8" w:space="0" w:color="000000"/>
            </w:tcBorders>
            <w:shd w:val="clear" w:color="auto" w:fill="auto"/>
            <w:vAlign w:val="center"/>
          </w:tcPr>
          <w:p w:rsidR="00CA2EC1" w:rsidRDefault="00CA2EC1" w:rsidP="00CA2EC1">
            <w:pPr>
              <w:ind w:firstLine="0"/>
              <w:jc w:val="center"/>
              <w:rPr>
                <w:sz w:val="20"/>
                <w:szCs w:val="20"/>
              </w:rPr>
            </w:pPr>
            <w:r>
              <w:rPr>
                <w:sz w:val="20"/>
                <w:szCs w:val="20"/>
              </w:rPr>
              <w:t>100,00</w:t>
            </w:r>
          </w:p>
        </w:tc>
      </w:tr>
      <w:tr w:rsidR="00684398" w:rsidTr="007F3351">
        <w:trPr>
          <w:trHeight w:val="678"/>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684398" w:rsidRDefault="00684398" w:rsidP="00684398">
            <w:pPr>
              <w:tabs>
                <w:tab w:val="center" w:pos="2603"/>
                <w:tab w:val="right" w:pos="3927"/>
              </w:tabs>
              <w:spacing w:after="24" w:line="259" w:lineRule="auto"/>
              <w:ind w:right="0" w:firstLine="0"/>
              <w:jc w:val="left"/>
            </w:pPr>
            <w:r>
              <w:rPr>
                <w:i/>
                <w:sz w:val="22"/>
              </w:rPr>
              <w:lastRenderedPageBreak/>
              <w:t xml:space="preserve">Национальная безопасность и </w:t>
            </w:r>
          </w:p>
          <w:p w:rsidR="00684398" w:rsidRDefault="00684398" w:rsidP="00684398">
            <w:pPr>
              <w:spacing w:after="0" w:line="259" w:lineRule="auto"/>
              <w:ind w:right="0" w:firstLine="0"/>
              <w:jc w:val="left"/>
            </w:pPr>
            <w:r>
              <w:rPr>
                <w:i/>
                <w:sz w:val="22"/>
              </w:rPr>
              <w:t xml:space="preserve">правоохранительная деятельность </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4398" w:rsidRDefault="00684398" w:rsidP="00684398">
            <w:pPr>
              <w:spacing w:after="0" w:line="240" w:lineRule="auto"/>
              <w:ind w:right="0" w:firstLine="0"/>
              <w:jc w:val="center"/>
              <w:rPr>
                <w:i/>
                <w:iCs/>
                <w:sz w:val="20"/>
                <w:szCs w:val="20"/>
              </w:rPr>
            </w:pPr>
            <w:r>
              <w:rPr>
                <w:i/>
                <w:iCs/>
                <w:sz w:val="20"/>
                <w:szCs w:val="20"/>
              </w:rPr>
              <w:t>2229,8</w:t>
            </w:r>
          </w:p>
        </w:tc>
        <w:tc>
          <w:tcPr>
            <w:tcW w:w="1621" w:type="dxa"/>
            <w:tcBorders>
              <w:top w:val="single" w:sz="8" w:space="0" w:color="000000"/>
              <w:left w:val="single" w:sz="8" w:space="0" w:color="000000"/>
              <w:bottom w:val="single" w:sz="4" w:space="0" w:color="auto"/>
              <w:right w:val="single" w:sz="8" w:space="0" w:color="auto"/>
            </w:tcBorders>
            <w:shd w:val="clear" w:color="auto" w:fill="auto"/>
            <w:vAlign w:val="center"/>
          </w:tcPr>
          <w:p w:rsidR="00684398" w:rsidRDefault="00684398" w:rsidP="00684398">
            <w:pPr>
              <w:ind w:firstLine="0"/>
              <w:jc w:val="center"/>
              <w:rPr>
                <w:i/>
                <w:iCs/>
                <w:sz w:val="20"/>
                <w:szCs w:val="20"/>
              </w:rPr>
            </w:pPr>
            <w:r>
              <w:rPr>
                <w:i/>
                <w:iCs/>
                <w:sz w:val="20"/>
                <w:szCs w:val="20"/>
              </w:rPr>
              <w:t>1885,50</w:t>
            </w:r>
          </w:p>
        </w:tc>
        <w:tc>
          <w:tcPr>
            <w:tcW w:w="1300" w:type="dxa"/>
            <w:tcBorders>
              <w:top w:val="single" w:sz="8" w:space="0" w:color="000000"/>
              <w:left w:val="single" w:sz="8" w:space="0" w:color="auto"/>
              <w:bottom w:val="single" w:sz="4" w:space="0" w:color="auto"/>
              <w:right w:val="single" w:sz="8" w:space="0" w:color="auto"/>
            </w:tcBorders>
            <w:shd w:val="clear" w:color="auto" w:fill="auto"/>
            <w:vAlign w:val="center"/>
          </w:tcPr>
          <w:p w:rsidR="00684398" w:rsidRDefault="00684398" w:rsidP="00684398">
            <w:pPr>
              <w:ind w:firstLine="0"/>
              <w:jc w:val="center"/>
              <w:rPr>
                <w:i/>
                <w:iCs/>
                <w:sz w:val="20"/>
                <w:szCs w:val="20"/>
              </w:rPr>
            </w:pPr>
            <w:r>
              <w:rPr>
                <w:i/>
                <w:iCs/>
                <w:sz w:val="20"/>
                <w:szCs w:val="20"/>
              </w:rPr>
              <w:t>1534,10</w:t>
            </w:r>
          </w:p>
        </w:tc>
        <w:tc>
          <w:tcPr>
            <w:tcW w:w="1451" w:type="dxa"/>
            <w:tcBorders>
              <w:top w:val="single" w:sz="8" w:space="0" w:color="000000"/>
              <w:left w:val="single" w:sz="8" w:space="0" w:color="auto"/>
              <w:bottom w:val="single" w:sz="4" w:space="0" w:color="auto"/>
              <w:right w:val="single" w:sz="8" w:space="0" w:color="auto"/>
            </w:tcBorders>
            <w:shd w:val="clear" w:color="auto" w:fill="auto"/>
            <w:vAlign w:val="center"/>
          </w:tcPr>
          <w:p w:rsidR="00684398" w:rsidRDefault="00684398" w:rsidP="00684398">
            <w:pPr>
              <w:ind w:firstLine="0"/>
              <w:jc w:val="center"/>
              <w:rPr>
                <w:i/>
                <w:iCs/>
                <w:sz w:val="20"/>
                <w:szCs w:val="20"/>
              </w:rPr>
            </w:pPr>
            <w:r>
              <w:rPr>
                <w:i/>
                <w:iCs/>
                <w:sz w:val="20"/>
                <w:szCs w:val="20"/>
              </w:rPr>
              <w:t>1418,50</w:t>
            </w:r>
          </w:p>
        </w:tc>
      </w:tr>
      <w:tr w:rsidR="00684398" w:rsidTr="007F3351">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684398" w:rsidRDefault="00684398" w:rsidP="00684398">
            <w:pPr>
              <w:spacing w:after="0" w:line="259" w:lineRule="auto"/>
              <w:ind w:left="566" w:right="0" w:firstLine="0"/>
            </w:pPr>
            <w:r>
              <w:rPr>
                <w:sz w:val="22"/>
              </w:rPr>
              <w:t xml:space="preserve">прирост (снижение) к предыдущему году </w:t>
            </w:r>
          </w:p>
        </w:tc>
        <w:tc>
          <w:tcPr>
            <w:tcW w:w="1147" w:type="dxa"/>
            <w:tcBorders>
              <w:top w:val="single" w:sz="8" w:space="0" w:color="000000"/>
              <w:left w:val="single" w:sz="8" w:space="0" w:color="000000"/>
              <w:bottom w:val="single" w:sz="8" w:space="0" w:color="000000"/>
              <w:right w:val="single" w:sz="8" w:space="0" w:color="000000"/>
            </w:tcBorders>
            <w:vAlign w:val="center"/>
          </w:tcPr>
          <w:p w:rsidR="00684398" w:rsidRDefault="00684398" w:rsidP="00684398">
            <w:pPr>
              <w:rPr>
                <w:i/>
                <w:iCs/>
                <w:sz w:val="20"/>
                <w:szCs w:val="20"/>
              </w:rPr>
            </w:pPr>
          </w:p>
        </w:tc>
        <w:tc>
          <w:tcPr>
            <w:tcW w:w="1194" w:type="dxa"/>
            <w:tcBorders>
              <w:top w:val="single" w:sz="8" w:space="0" w:color="000000"/>
              <w:left w:val="single" w:sz="8" w:space="0" w:color="000000"/>
              <w:bottom w:val="single" w:sz="8" w:space="0" w:color="000000"/>
              <w:right w:val="single" w:sz="4" w:space="0" w:color="auto"/>
            </w:tcBorders>
            <w:vAlign w:val="center"/>
          </w:tcPr>
          <w:p w:rsidR="00684398" w:rsidRDefault="00684398" w:rsidP="00684398">
            <w:pPr>
              <w:rPr>
                <w:i/>
                <w:iCs/>
                <w:sz w:val="20"/>
                <w:szCs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84398" w:rsidRDefault="00684398" w:rsidP="00684398">
            <w:pPr>
              <w:spacing w:after="0" w:line="240" w:lineRule="auto"/>
              <w:ind w:right="0" w:firstLine="0"/>
              <w:jc w:val="center"/>
              <w:rPr>
                <w:sz w:val="20"/>
                <w:szCs w:val="20"/>
              </w:rPr>
            </w:pPr>
            <w:r>
              <w:rPr>
                <w:sz w:val="20"/>
                <w:szCs w:val="20"/>
              </w:rPr>
              <w:t>-344,30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684398" w:rsidRDefault="00684398" w:rsidP="00684398">
            <w:pPr>
              <w:ind w:firstLine="25"/>
              <w:jc w:val="center"/>
              <w:rPr>
                <w:sz w:val="20"/>
                <w:szCs w:val="20"/>
              </w:rPr>
            </w:pPr>
            <w:r>
              <w:rPr>
                <w:sz w:val="20"/>
                <w:szCs w:val="20"/>
              </w:rPr>
              <w:t>-351,40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684398" w:rsidRDefault="00684398" w:rsidP="00684398">
            <w:pPr>
              <w:ind w:firstLine="25"/>
              <w:jc w:val="center"/>
              <w:rPr>
                <w:sz w:val="20"/>
                <w:szCs w:val="20"/>
              </w:rPr>
            </w:pPr>
            <w:r>
              <w:rPr>
                <w:sz w:val="20"/>
                <w:szCs w:val="20"/>
              </w:rPr>
              <w:t>-115,60</w:t>
            </w:r>
          </w:p>
        </w:tc>
      </w:tr>
      <w:tr w:rsidR="00684398" w:rsidTr="007F3351">
        <w:trPr>
          <w:trHeight w:val="264"/>
          <w:jc w:val="center"/>
        </w:trPr>
        <w:tc>
          <w:tcPr>
            <w:tcW w:w="0" w:type="auto"/>
            <w:vMerge/>
            <w:tcBorders>
              <w:top w:val="nil"/>
              <w:left w:val="single" w:sz="4" w:space="0" w:color="000000"/>
              <w:bottom w:val="single" w:sz="4" w:space="0" w:color="000000"/>
              <w:right w:val="single" w:sz="4" w:space="0" w:color="000000"/>
            </w:tcBorders>
          </w:tcPr>
          <w:p w:rsidR="00684398" w:rsidRDefault="00684398" w:rsidP="00684398">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684398" w:rsidRDefault="00684398" w:rsidP="00684398">
            <w:pPr>
              <w:spacing w:after="0" w:line="259" w:lineRule="auto"/>
              <w:ind w:right="0" w:firstLine="0"/>
              <w:jc w:val="left"/>
            </w:pPr>
            <w:r>
              <w:rPr>
                <w:sz w:val="22"/>
              </w:rPr>
              <w:t xml:space="preserve"> в % </w:t>
            </w:r>
          </w:p>
        </w:tc>
        <w:tc>
          <w:tcPr>
            <w:tcW w:w="1194" w:type="dxa"/>
            <w:tcBorders>
              <w:top w:val="single" w:sz="4" w:space="0" w:color="auto"/>
              <w:left w:val="nil"/>
              <w:bottom w:val="single" w:sz="8" w:space="0" w:color="000000"/>
              <w:right w:val="single" w:sz="8" w:space="0" w:color="000000"/>
            </w:tcBorders>
            <w:shd w:val="clear" w:color="auto" w:fill="auto"/>
            <w:vAlign w:val="center"/>
          </w:tcPr>
          <w:p w:rsidR="00684398" w:rsidRPr="008E1236" w:rsidRDefault="00684398" w:rsidP="00684398">
            <w:pPr>
              <w:spacing w:after="0" w:line="259" w:lineRule="auto"/>
              <w:ind w:right="57" w:firstLine="0"/>
              <w:jc w:val="center"/>
              <w:rPr>
                <w:sz w:val="20"/>
              </w:rPr>
            </w:pPr>
          </w:p>
        </w:tc>
        <w:tc>
          <w:tcPr>
            <w:tcW w:w="1621" w:type="dxa"/>
            <w:tcBorders>
              <w:top w:val="single" w:sz="4" w:space="0" w:color="auto"/>
              <w:left w:val="nil"/>
              <w:bottom w:val="single" w:sz="8" w:space="0" w:color="000000"/>
              <w:right w:val="single" w:sz="8" w:space="0" w:color="000000"/>
            </w:tcBorders>
            <w:shd w:val="clear" w:color="auto" w:fill="auto"/>
            <w:vAlign w:val="center"/>
          </w:tcPr>
          <w:p w:rsidR="00684398" w:rsidRDefault="00684398" w:rsidP="00684398">
            <w:pPr>
              <w:spacing w:after="0" w:line="240" w:lineRule="auto"/>
              <w:ind w:right="0" w:firstLine="0"/>
              <w:jc w:val="center"/>
              <w:rPr>
                <w:sz w:val="20"/>
                <w:szCs w:val="20"/>
              </w:rPr>
            </w:pPr>
            <w:r>
              <w:rPr>
                <w:sz w:val="20"/>
                <w:szCs w:val="20"/>
              </w:rPr>
              <w:t>84,56</w:t>
            </w:r>
          </w:p>
        </w:tc>
        <w:tc>
          <w:tcPr>
            <w:tcW w:w="1300" w:type="dxa"/>
            <w:tcBorders>
              <w:top w:val="single" w:sz="4" w:space="0" w:color="auto"/>
              <w:left w:val="nil"/>
              <w:bottom w:val="single" w:sz="8" w:space="0" w:color="000000"/>
              <w:right w:val="single" w:sz="8" w:space="0" w:color="000000"/>
            </w:tcBorders>
            <w:shd w:val="clear" w:color="auto" w:fill="auto"/>
            <w:vAlign w:val="center"/>
          </w:tcPr>
          <w:p w:rsidR="00684398" w:rsidRDefault="00684398" w:rsidP="00684398">
            <w:pPr>
              <w:ind w:firstLine="25"/>
              <w:jc w:val="center"/>
              <w:rPr>
                <w:sz w:val="20"/>
                <w:szCs w:val="20"/>
              </w:rPr>
            </w:pPr>
            <w:r>
              <w:rPr>
                <w:sz w:val="20"/>
                <w:szCs w:val="20"/>
              </w:rPr>
              <w:t>81,36</w:t>
            </w:r>
          </w:p>
        </w:tc>
        <w:tc>
          <w:tcPr>
            <w:tcW w:w="1451" w:type="dxa"/>
            <w:tcBorders>
              <w:top w:val="single" w:sz="4" w:space="0" w:color="auto"/>
              <w:left w:val="nil"/>
              <w:bottom w:val="single" w:sz="8" w:space="0" w:color="000000"/>
              <w:right w:val="single" w:sz="8" w:space="0" w:color="000000"/>
            </w:tcBorders>
            <w:shd w:val="clear" w:color="auto" w:fill="auto"/>
            <w:vAlign w:val="center"/>
          </w:tcPr>
          <w:p w:rsidR="00684398" w:rsidRDefault="00684398" w:rsidP="00684398">
            <w:pPr>
              <w:ind w:firstLine="25"/>
              <w:jc w:val="center"/>
              <w:rPr>
                <w:sz w:val="20"/>
                <w:szCs w:val="20"/>
              </w:rPr>
            </w:pPr>
            <w:r>
              <w:rPr>
                <w:sz w:val="20"/>
                <w:szCs w:val="20"/>
              </w:rPr>
              <w:t>92,46</w:t>
            </w:r>
          </w:p>
        </w:tc>
      </w:tr>
      <w:tr w:rsidR="0025162D" w:rsidTr="00D26009">
        <w:trPr>
          <w:trHeight w:val="389"/>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25162D" w:rsidRDefault="0025162D" w:rsidP="0025162D">
            <w:pPr>
              <w:spacing w:after="0" w:line="259" w:lineRule="auto"/>
              <w:ind w:right="0" w:firstLine="0"/>
              <w:jc w:val="left"/>
            </w:pPr>
            <w:r>
              <w:rPr>
                <w:i/>
                <w:sz w:val="22"/>
              </w:rPr>
              <w:t xml:space="preserve">Национальная экономика </w:t>
            </w:r>
          </w:p>
        </w:tc>
        <w:tc>
          <w:tcPr>
            <w:tcW w:w="1194" w:type="dxa"/>
            <w:tcBorders>
              <w:top w:val="nil"/>
              <w:left w:val="nil"/>
              <w:bottom w:val="single" w:sz="8" w:space="0" w:color="000000"/>
              <w:right w:val="single" w:sz="8" w:space="0" w:color="000000"/>
            </w:tcBorders>
            <w:shd w:val="clear" w:color="auto" w:fill="auto"/>
            <w:vAlign w:val="center"/>
          </w:tcPr>
          <w:p w:rsidR="0025162D" w:rsidRDefault="0025162D" w:rsidP="0025162D">
            <w:pPr>
              <w:spacing w:after="0" w:line="240" w:lineRule="auto"/>
              <w:ind w:right="0" w:firstLine="0"/>
              <w:jc w:val="center"/>
              <w:rPr>
                <w:i/>
                <w:iCs/>
                <w:sz w:val="20"/>
                <w:szCs w:val="20"/>
              </w:rPr>
            </w:pPr>
            <w:r>
              <w:rPr>
                <w:i/>
                <w:iCs/>
                <w:sz w:val="20"/>
                <w:szCs w:val="20"/>
              </w:rPr>
              <w:t>36383,7</w:t>
            </w:r>
          </w:p>
        </w:tc>
        <w:tc>
          <w:tcPr>
            <w:tcW w:w="1621"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10"/>
              <w:jc w:val="center"/>
              <w:rPr>
                <w:i/>
                <w:iCs/>
                <w:sz w:val="20"/>
                <w:szCs w:val="20"/>
              </w:rPr>
            </w:pPr>
            <w:r>
              <w:rPr>
                <w:i/>
                <w:iCs/>
                <w:sz w:val="20"/>
                <w:szCs w:val="20"/>
              </w:rPr>
              <w:t>21281,80</w:t>
            </w:r>
          </w:p>
        </w:tc>
        <w:tc>
          <w:tcPr>
            <w:tcW w:w="1300"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10"/>
              <w:jc w:val="center"/>
              <w:rPr>
                <w:i/>
                <w:iCs/>
                <w:sz w:val="20"/>
                <w:szCs w:val="20"/>
              </w:rPr>
            </w:pPr>
            <w:r>
              <w:rPr>
                <w:i/>
                <w:iCs/>
                <w:sz w:val="20"/>
                <w:szCs w:val="20"/>
              </w:rPr>
              <w:t>21503,80</w:t>
            </w:r>
          </w:p>
        </w:tc>
        <w:tc>
          <w:tcPr>
            <w:tcW w:w="1451"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10"/>
              <w:jc w:val="center"/>
              <w:rPr>
                <w:i/>
                <w:iCs/>
                <w:sz w:val="20"/>
                <w:szCs w:val="20"/>
              </w:rPr>
            </w:pPr>
            <w:r>
              <w:rPr>
                <w:i/>
                <w:iCs/>
                <w:sz w:val="20"/>
                <w:szCs w:val="20"/>
              </w:rPr>
              <w:t>22089,60</w:t>
            </w:r>
          </w:p>
        </w:tc>
      </w:tr>
      <w:tr w:rsidR="0025162D" w:rsidTr="002F2ACE">
        <w:trPr>
          <w:trHeight w:val="240"/>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25162D" w:rsidRDefault="0025162D" w:rsidP="0025162D">
            <w:pPr>
              <w:spacing w:after="0" w:line="259" w:lineRule="auto"/>
              <w:ind w:left="566" w:right="0" w:firstLine="0"/>
            </w:pPr>
            <w:r>
              <w:rPr>
                <w:sz w:val="22"/>
              </w:rPr>
              <w:t xml:space="preserve">прирост (снижение) к предыдущему году </w:t>
            </w:r>
          </w:p>
        </w:tc>
        <w:tc>
          <w:tcPr>
            <w:tcW w:w="1147" w:type="dxa"/>
            <w:tcBorders>
              <w:top w:val="single" w:sz="8" w:space="0" w:color="000000"/>
              <w:left w:val="single" w:sz="8" w:space="0" w:color="000000"/>
              <w:bottom w:val="single" w:sz="8" w:space="0" w:color="000000"/>
              <w:right w:val="single" w:sz="8" w:space="0" w:color="000000"/>
            </w:tcBorders>
            <w:vAlign w:val="center"/>
          </w:tcPr>
          <w:p w:rsidR="0025162D" w:rsidRDefault="0025162D" w:rsidP="0025162D">
            <w:pPr>
              <w:rPr>
                <w:i/>
                <w:iCs/>
                <w:sz w:val="20"/>
                <w:szCs w:val="20"/>
              </w:rPr>
            </w:pPr>
          </w:p>
        </w:tc>
        <w:tc>
          <w:tcPr>
            <w:tcW w:w="1194" w:type="dxa"/>
            <w:tcBorders>
              <w:top w:val="single" w:sz="8" w:space="0" w:color="000000"/>
              <w:left w:val="single" w:sz="8" w:space="0" w:color="000000"/>
              <w:bottom w:val="single" w:sz="8" w:space="0" w:color="000000"/>
              <w:right w:val="single" w:sz="8" w:space="0" w:color="auto"/>
            </w:tcBorders>
            <w:vAlign w:val="center"/>
          </w:tcPr>
          <w:p w:rsidR="0025162D" w:rsidRDefault="0025162D" w:rsidP="0025162D">
            <w:pPr>
              <w:rPr>
                <w:i/>
                <w:iCs/>
                <w:sz w:val="20"/>
                <w:szCs w:val="20"/>
              </w:rPr>
            </w:pPr>
          </w:p>
        </w:tc>
        <w:tc>
          <w:tcPr>
            <w:tcW w:w="1621" w:type="dxa"/>
            <w:tcBorders>
              <w:top w:val="nil"/>
              <w:left w:val="nil"/>
              <w:bottom w:val="single" w:sz="8" w:space="0" w:color="000000"/>
              <w:right w:val="single" w:sz="8" w:space="0" w:color="000000"/>
            </w:tcBorders>
            <w:shd w:val="clear" w:color="auto" w:fill="auto"/>
            <w:vAlign w:val="center"/>
          </w:tcPr>
          <w:p w:rsidR="0025162D" w:rsidRDefault="0025162D" w:rsidP="0025162D">
            <w:pPr>
              <w:spacing w:after="0" w:line="240" w:lineRule="auto"/>
              <w:ind w:right="0" w:firstLine="10"/>
              <w:jc w:val="center"/>
              <w:rPr>
                <w:sz w:val="20"/>
                <w:szCs w:val="20"/>
              </w:rPr>
            </w:pPr>
            <w:r>
              <w:rPr>
                <w:sz w:val="20"/>
                <w:szCs w:val="20"/>
              </w:rPr>
              <w:t>-15101,90</w:t>
            </w:r>
          </w:p>
        </w:tc>
        <w:tc>
          <w:tcPr>
            <w:tcW w:w="1300"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10"/>
              <w:jc w:val="center"/>
              <w:rPr>
                <w:sz w:val="20"/>
                <w:szCs w:val="20"/>
              </w:rPr>
            </w:pPr>
            <w:r>
              <w:rPr>
                <w:sz w:val="20"/>
                <w:szCs w:val="20"/>
              </w:rPr>
              <w:t>222,00</w:t>
            </w:r>
          </w:p>
        </w:tc>
        <w:tc>
          <w:tcPr>
            <w:tcW w:w="1451"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10"/>
              <w:jc w:val="center"/>
              <w:rPr>
                <w:sz w:val="20"/>
                <w:szCs w:val="20"/>
              </w:rPr>
            </w:pPr>
            <w:r>
              <w:rPr>
                <w:sz w:val="20"/>
                <w:szCs w:val="20"/>
              </w:rPr>
              <w:t>585,80</w:t>
            </w:r>
          </w:p>
        </w:tc>
      </w:tr>
      <w:tr w:rsidR="0025162D" w:rsidTr="002F2ACE">
        <w:trPr>
          <w:trHeight w:val="276"/>
          <w:jc w:val="center"/>
        </w:trPr>
        <w:tc>
          <w:tcPr>
            <w:tcW w:w="0" w:type="auto"/>
            <w:vMerge/>
            <w:tcBorders>
              <w:top w:val="nil"/>
              <w:left w:val="single" w:sz="4" w:space="0" w:color="000000"/>
              <w:bottom w:val="single" w:sz="4" w:space="0" w:color="000000"/>
              <w:right w:val="single" w:sz="4" w:space="0" w:color="000000"/>
            </w:tcBorders>
          </w:tcPr>
          <w:p w:rsidR="0025162D" w:rsidRDefault="0025162D" w:rsidP="0025162D">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25162D" w:rsidRDefault="0025162D" w:rsidP="0025162D">
            <w:pPr>
              <w:spacing w:after="0" w:line="259" w:lineRule="auto"/>
              <w:ind w:right="0" w:firstLine="0"/>
              <w:jc w:val="left"/>
            </w:pPr>
            <w:r>
              <w:rPr>
                <w:sz w:val="22"/>
              </w:rPr>
              <w:t xml:space="preserve"> в % </w:t>
            </w:r>
          </w:p>
        </w:tc>
        <w:tc>
          <w:tcPr>
            <w:tcW w:w="1194" w:type="dxa"/>
            <w:tcBorders>
              <w:top w:val="nil"/>
              <w:left w:val="nil"/>
              <w:bottom w:val="single" w:sz="8" w:space="0" w:color="000000"/>
              <w:right w:val="single" w:sz="8" w:space="0" w:color="000000"/>
            </w:tcBorders>
            <w:shd w:val="clear" w:color="auto" w:fill="auto"/>
            <w:vAlign w:val="center"/>
          </w:tcPr>
          <w:p w:rsidR="0025162D" w:rsidRPr="008E1236" w:rsidRDefault="0025162D" w:rsidP="0025162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10"/>
              <w:jc w:val="center"/>
              <w:rPr>
                <w:sz w:val="20"/>
                <w:szCs w:val="20"/>
              </w:rPr>
            </w:pPr>
            <w:r>
              <w:rPr>
                <w:sz w:val="20"/>
                <w:szCs w:val="20"/>
              </w:rPr>
              <w:t>58,49</w:t>
            </w:r>
          </w:p>
        </w:tc>
        <w:tc>
          <w:tcPr>
            <w:tcW w:w="1300"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10"/>
              <w:jc w:val="center"/>
              <w:rPr>
                <w:sz w:val="20"/>
                <w:szCs w:val="20"/>
              </w:rPr>
            </w:pPr>
            <w:r>
              <w:rPr>
                <w:sz w:val="20"/>
                <w:szCs w:val="20"/>
              </w:rPr>
              <w:t>101,04</w:t>
            </w:r>
          </w:p>
        </w:tc>
        <w:tc>
          <w:tcPr>
            <w:tcW w:w="1451"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10"/>
              <w:jc w:val="center"/>
              <w:rPr>
                <w:sz w:val="20"/>
                <w:szCs w:val="20"/>
              </w:rPr>
            </w:pPr>
            <w:r>
              <w:rPr>
                <w:sz w:val="20"/>
                <w:szCs w:val="20"/>
              </w:rPr>
              <w:t>102,72</w:t>
            </w:r>
          </w:p>
        </w:tc>
      </w:tr>
      <w:tr w:rsidR="0025162D" w:rsidTr="00D26009">
        <w:trPr>
          <w:trHeight w:val="262"/>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25162D" w:rsidRDefault="0025162D" w:rsidP="0025162D">
            <w:pPr>
              <w:spacing w:after="0" w:line="259" w:lineRule="auto"/>
              <w:ind w:right="0" w:firstLine="0"/>
              <w:jc w:val="left"/>
            </w:pPr>
            <w:r>
              <w:rPr>
                <w:i/>
                <w:sz w:val="22"/>
              </w:rPr>
              <w:t xml:space="preserve">Жилищно-коммунальное хозяйство </w:t>
            </w:r>
          </w:p>
        </w:tc>
        <w:tc>
          <w:tcPr>
            <w:tcW w:w="1194" w:type="dxa"/>
            <w:tcBorders>
              <w:top w:val="nil"/>
              <w:left w:val="nil"/>
              <w:bottom w:val="single" w:sz="8" w:space="0" w:color="000000"/>
              <w:right w:val="single" w:sz="8" w:space="0" w:color="000000"/>
            </w:tcBorders>
            <w:shd w:val="clear" w:color="auto" w:fill="auto"/>
            <w:vAlign w:val="center"/>
          </w:tcPr>
          <w:p w:rsidR="0025162D" w:rsidRDefault="0025162D" w:rsidP="0025162D">
            <w:pPr>
              <w:spacing w:after="0" w:line="240" w:lineRule="auto"/>
              <w:ind w:right="0" w:firstLine="0"/>
              <w:jc w:val="center"/>
              <w:rPr>
                <w:i/>
                <w:iCs/>
                <w:sz w:val="20"/>
                <w:szCs w:val="20"/>
              </w:rPr>
            </w:pPr>
            <w:r>
              <w:rPr>
                <w:i/>
                <w:iCs/>
                <w:sz w:val="20"/>
                <w:szCs w:val="20"/>
              </w:rPr>
              <w:t>966 532,00</w:t>
            </w:r>
          </w:p>
        </w:tc>
        <w:tc>
          <w:tcPr>
            <w:tcW w:w="1621" w:type="dxa"/>
            <w:tcBorders>
              <w:top w:val="nil"/>
              <w:left w:val="nil"/>
              <w:bottom w:val="single" w:sz="8" w:space="0" w:color="auto"/>
              <w:right w:val="single" w:sz="8" w:space="0" w:color="auto"/>
            </w:tcBorders>
            <w:shd w:val="clear" w:color="auto" w:fill="auto"/>
            <w:vAlign w:val="center"/>
          </w:tcPr>
          <w:p w:rsidR="0025162D" w:rsidRDefault="0025162D" w:rsidP="0025162D">
            <w:pPr>
              <w:ind w:firstLine="0"/>
              <w:jc w:val="center"/>
              <w:rPr>
                <w:i/>
                <w:iCs/>
                <w:sz w:val="20"/>
                <w:szCs w:val="20"/>
              </w:rPr>
            </w:pPr>
            <w:r>
              <w:rPr>
                <w:i/>
                <w:iCs/>
                <w:sz w:val="20"/>
                <w:szCs w:val="20"/>
              </w:rPr>
              <w:t>1367363,80</w:t>
            </w:r>
          </w:p>
        </w:tc>
        <w:tc>
          <w:tcPr>
            <w:tcW w:w="1300" w:type="dxa"/>
            <w:tcBorders>
              <w:top w:val="nil"/>
              <w:left w:val="nil"/>
              <w:bottom w:val="single" w:sz="8" w:space="0" w:color="auto"/>
              <w:right w:val="single" w:sz="8" w:space="0" w:color="auto"/>
            </w:tcBorders>
            <w:shd w:val="clear" w:color="auto" w:fill="auto"/>
            <w:vAlign w:val="center"/>
          </w:tcPr>
          <w:p w:rsidR="0025162D" w:rsidRDefault="0025162D" w:rsidP="0025162D">
            <w:pPr>
              <w:ind w:firstLine="0"/>
              <w:jc w:val="center"/>
              <w:rPr>
                <w:i/>
                <w:iCs/>
                <w:sz w:val="20"/>
                <w:szCs w:val="20"/>
              </w:rPr>
            </w:pPr>
            <w:r>
              <w:rPr>
                <w:i/>
                <w:iCs/>
                <w:sz w:val="20"/>
                <w:szCs w:val="20"/>
              </w:rPr>
              <w:t>10291,40</w:t>
            </w:r>
          </w:p>
        </w:tc>
        <w:tc>
          <w:tcPr>
            <w:tcW w:w="1451" w:type="dxa"/>
            <w:tcBorders>
              <w:top w:val="nil"/>
              <w:left w:val="nil"/>
              <w:bottom w:val="single" w:sz="8" w:space="0" w:color="auto"/>
              <w:right w:val="single" w:sz="8" w:space="0" w:color="auto"/>
            </w:tcBorders>
            <w:shd w:val="clear" w:color="auto" w:fill="auto"/>
            <w:vAlign w:val="center"/>
          </w:tcPr>
          <w:p w:rsidR="0025162D" w:rsidRDefault="0025162D" w:rsidP="0025162D">
            <w:pPr>
              <w:ind w:firstLine="0"/>
              <w:jc w:val="center"/>
              <w:rPr>
                <w:i/>
                <w:iCs/>
                <w:sz w:val="20"/>
                <w:szCs w:val="20"/>
              </w:rPr>
            </w:pPr>
            <w:r>
              <w:rPr>
                <w:i/>
                <w:iCs/>
                <w:sz w:val="20"/>
                <w:szCs w:val="20"/>
              </w:rPr>
              <w:t>8033,80</w:t>
            </w:r>
          </w:p>
        </w:tc>
      </w:tr>
      <w:tr w:rsidR="0025162D" w:rsidTr="002F2ACE">
        <w:trPr>
          <w:trHeight w:val="265"/>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25162D" w:rsidRDefault="0025162D" w:rsidP="0025162D">
            <w:pPr>
              <w:spacing w:after="0" w:line="259" w:lineRule="auto"/>
              <w:ind w:left="566" w:right="0" w:firstLine="0"/>
            </w:pPr>
            <w:r>
              <w:rPr>
                <w:sz w:val="22"/>
              </w:rPr>
              <w:t xml:space="preserve">прирост (снижение) к предыдущему году </w:t>
            </w:r>
          </w:p>
        </w:tc>
        <w:tc>
          <w:tcPr>
            <w:tcW w:w="1147" w:type="dxa"/>
            <w:tcBorders>
              <w:top w:val="single" w:sz="4" w:space="0" w:color="000000"/>
              <w:left w:val="single" w:sz="4" w:space="0" w:color="000000"/>
              <w:bottom w:val="single" w:sz="4" w:space="0" w:color="000000"/>
              <w:right w:val="single" w:sz="4" w:space="0" w:color="000000"/>
            </w:tcBorders>
          </w:tcPr>
          <w:p w:rsidR="0025162D" w:rsidRDefault="0025162D" w:rsidP="0025162D">
            <w:pPr>
              <w:spacing w:after="0" w:line="259" w:lineRule="auto"/>
              <w:ind w:right="0" w:firstLine="0"/>
              <w:jc w:val="left"/>
            </w:pPr>
            <w:r>
              <w:rPr>
                <w:sz w:val="22"/>
              </w:rPr>
              <w:t xml:space="preserve">тыс. руб. </w:t>
            </w:r>
          </w:p>
        </w:tc>
        <w:tc>
          <w:tcPr>
            <w:tcW w:w="1194" w:type="dxa"/>
            <w:tcBorders>
              <w:top w:val="nil"/>
              <w:left w:val="nil"/>
              <w:bottom w:val="single" w:sz="8" w:space="0" w:color="000000"/>
              <w:right w:val="single" w:sz="8" w:space="0" w:color="000000"/>
            </w:tcBorders>
            <w:shd w:val="clear" w:color="auto" w:fill="auto"/>
            <w:vAlign w:val="center"/>
          </w:tcPr>
          <w:p w:rsidR="0025162D" w:rsidRPr="008E1236" w:rsidRDefault="0025162D" w:rsidP="0025162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5162D" w:rsidRDefault="0025162D" w:rsidP="0025162D">
            <w:pPr>
              <w:spacing w:after="0" w:line="240" w:lineRule="auto"/>
              <w:ind w:right="0" w:firstLine="0"/>
              <w:jc w:val="center"/>
              <w:rPr>
                <w:sz w:val="20"/>
                <w:szCs w:val="20"/>
              </w:rPr>
            </w:pPr>
            <w:r>
              <w:rPr>
                <w:sz w:val="20"/>
                <w:szCs w:val="20"/>
              </w:rPr>
              <w:t>400831,80</w:t>
            </w:r>
          </w:p>
        </w:tc>
        <w:tc>
          <w:tcPr>
            <w:tcW w:w="1300"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25"/>
              <w:jc w:val="center"/>
              <w:rPr>
                <w:sz w:val="20"/>
                <w:szCs w:val="20"/>
              </w:rPr>
            </w:pPr>
            <w:r>
              <w:rPr>
                <w:sz w:val="20"/>
                <w:szCs w:val="20"/>
              </w:rPr>
              <w:t>-1357072,40</w:t>
            </w:r>
          </w:p>
        </w:tc>
        <w:tc>
          <w:tcPr>
            <w:tcW w:w="1451"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25"/>
              <w:jc w:val="center"/>
              <w:rPr>
                <w:sz w:val="20"/>
                <w:szCs w:val="20"/>
              </w:rPr>
            </w:pPr>
            <w:r>
              <w:rPr>
                <w:sz w:val="20"/>
                <w:szCs w:val="20"/>
              </w:rPr>
              <w:t>-2257,60</w:t>
            </w:r>
          </w:p>
        </w:tc>
      </w:tr>
      <w:tr w:rsidR="0025162D" w:rsidTr="002F2ACE">
        <w:trPr>
          <w:trHeight w:val="262"/>
          <w:jc w:val="center"/>
        </w:trPr>
        <w:tc>
          <w:tcPr>
            <w:tcW w:w="0" w:type="auto"/>
            <w:vMerge/>
            <w:tcBorders>
              <w:top w:val="nil"/>
              <w:left w:val="single" w:sz="4" w:space="0" w:color="000000"/>
              <w:bottom w:val="single" w:sz="4" w:space="0" w:color="000000"/>
              <w:right w:val="single" w:sz="4" w:space="0" w:color="000000"/>
            </w:tcBorders>
          </w:tcPr>
          <w:p w:rsidR="0025162D" w:rsidRDefault="0025162D" w:rsidP="0025162D">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25162D" w:rsidRDefault="0025162D" w:rsidP="0025162D">
            <w:pPr>
              <w:spacing w:after="0" w:line="259" w:lineRule="auto"/>
              <w:ind w:right="0" w:firstLine="0"/>
              <w:jc w:val="left"/>
            </w:pPr>
            <w:r>
              <w:rPr>
                <w:sz w:val="22"/>
              </w:rPr>
              <w:t xml:space="preserve"> в % </w:t>
            </w:r>
          </w:p>
        </w:tc>
        <w:tc>
          <w:tcPr>
            <w:tcW w:w="1194" w:type="dxa"/>
            <w:tcBorders>
              <w:top w:val="nil"/>
              <w:left w:val="nil"/>
              <w:bottom w:val="single" w:sz="8" w:space="0" w:color="000000"/>
              <w:right w:val="single" w:sz="8" w:space="0" w:color="000000"/>
            </w:tcBorders>
            <w:shd w:val="clear" w:color="auto" w:fill="auto"/>
            <w:vAlign w:val="center"/>
          </w:tcPr>
          <w:p w:rsidR="0025162D" w:rsidRPr="008E1236" w:rsidRDefault="0025162D" w:rsidP="0025162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0"/>
              <w:jc w:val="center"/>
              <w:rPr>
                <w:sz w:val="20"/>
                <w:szCs w:val="20"/>
              </w:rPr>
            </w:pPr>
            <w:r>
              <w:rPr>
                <w:sz w:val="20"/>
                <w:szCs w:val="20"/>
              </w:rPr>
              <w:t>141,47</w:t>
            </w:r>
          </w:p>
        </w:tc>
        <w:tc>
          <w:tcPr>
            <w:tcW w:w="1300"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25"/>
              <w:jc w:val="center"/>
              <w:rPr>
                <w:sz w:val="20"/>
                <w:szCs w:val="20"/>
              </w:rPr>
            </w:pPr>
            <w:r>
              <w:rPr>
                <w:sz w:val="20"/>
                <w:szCs w:val="20"/>
              </w:rPr>
              <w:t>0,75</w:t>
            </w:r>
          </w:p>
        </w:tc>
        <w:tc>
          <w:tcPr>
            <w:tcW w:w="1451" w:type="dxa"/>
            <w:tcBorders>
              <w:top w:val="nil"/>
              <w:left w:val="nil"/>
              <w:bottom w:val="single" w:sz="8" w:space="0" w:color="000000"/>
              <w:right w:val="single" w:sz="8" w:space="0" w:color="000000"/>
            </w:tcBorders>
            <w:shd w:val="clear" w:color="auto" w:fill="auto"/>
            <w:vAlign w:val="center"/>
          </w:tcPr>
          <w:p w:rsidR="0025162D" w:rsidRDefault="0025162D" w:rsidP="0025162D">
            <w:pPr>
              <w:ind w:firstLine="25"/>
              <w:jc w:val="center"/>
              <w:rPr>
                <w:sz w:val="20"/>
                <w:szCs w:val="20"/>
              </w:rPr>
            </w:pPr>
            <w:r>
              <w:rPr>
                <w:sz w:val="20"/>
                <w:szCs w:val="20"/>
              </w:rPr>
              <w:t>78,06</w:t>
            </w:r>
          </w:p>
        </w:tc>
      </w:tr>
      <w:tr w:rsidR="00D803DD" w:rsidTr="00D26009">
        <w:trPr>
          <w:trHeight w:val="264"/>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D803DD" w:rsidRDefault="00D803DD" w:rsidP="00D803DD">
            <w:pPr>
              <w:spacing w:after="0" w:line="259" w:lineRule="auto"/>
              <w:ind w:right="0" w:firstLine="0"/>
              <w:jc w:val="left"/>
            </w:pPr>
            <w:r>
              <w:rPr>
                <w:i/>
                <w:sz w:val="22"/>
              </w:rPr>
              <w:t xml:space="preserve">Образование </w:t>
            </w:r>
          </w:p>
        </w:tc>
        <w:tc>
          <w:tcPr>
            <w:tcW w:w="1194" w:type="dxa"/>
            <w:tcBorders>
              <w:top w:val="nil"/>
              <w:left w:val="nil"/>
              <w:bottom w:val="single" w:sz="8" w:space="0" w:color="000000"/>
              <w:right w:val="single" w:sz="8" w:space="0" w:color="000000"/>
            </w:tcBorders>
            <w:shd w:val="clear" w:color="auto" w:fill="auto"/>
            <w:vAlign w:val="center"/>
          </w:tcPr>
          <w:p w:rsidR="00D803DD" w:rsidRDefault="00D803DD" w:rsidP="00D803DD">
            <w:pPr>
              <w:spacing w:after="0" w:line="240" w:lineRule="auto"/>
              <w:ind w:right="0" w:firstLine="0"/>
              <w:jc w:val="center"/>
              <w:rPr>
                <w:i/>
                <w:iCs/>
                <w:sz w:val="20"/>
                <w:szCs w:val="20"/>
              </w:rPr>
            </w:pPr>
            <w:r>
              <w:rPr>
                <w:i/>
                <w:iCs/>
                <w:sz w:val="20"/>
                <w:szCs w:val="20"/>
              </w:rPr>
              <w:t>244 791,60</w:t>
            </w:r>
          </w:p>
        </w:tc>
        <w:tc>
          <w:tcPr>
            <w:tcW w:w="1621" w:type="dxa"/>
            <w:tcBorders>
              <w:top w:val="nil"/>
              <w:left w:val="nil"/>
              <w:bottom w:val="single" w:sz="8" w:space="0" w:color="auto"/>
              <w:right w:val="single" w:sz="8" w:space="0" w:color="auto"/>
            </w:tcBorders>
            <w:shd w:val="clear" w:color="auto" w:fill="auto"/>
            <w:vAlign w:val="center"/>
          </w:tcPr>
          <w:p w:rsidR="00D803DD" w:rsidRDefault="00D803DD" w:rsidP="00D803DD">
            <w:pPr>
              <w:ind w:firstLine="86"/>
              <w:jc w:val="center"/>
              <w:rPr>
                <w:i/>
                <w:iCs/>
                <w:sz w:val="20"/>
                <w:szCs w:val="20"/>
              </w:rPr>
            </w:pPr>
            <w:r>
              <w:rPr>
                <w:i/>
                <w:iCs/>
                <w:sz w:val="20"/>
                <w:szCs w:val="20"/>
              </w:rPr>
              <w:t>234270,40</w:t>
            </w:r>
          </w:p>
        </w:tc>
        <w:tc>
          <w:tcPr>
            <w:tcW w:w="1300" w:type="dxa"/>
            <w:tcBorders>
              <w:top w:val="nil"/>
              <w:left w:val="nil"/>
              <w:bottom w:val="single" w:sz="8" w:space="0" w:color="auto"/>
              <w:right w:val="single" w:sz="8" w:space="0" w:color="auto"/>
            </w:tcBorders>
            <w:shd w:val="clear" w:color="auto" w:fill="auto"/>
            <w:vAlign w:val="center"/>
          </w:tcPr>
          <w:p w:rsidR="00D803DD" w:rsidRDefault="00D803DD" w:rsidP="00D803DD">
            <w:pPr>
              <w:ind w:firstLine="86"/>
              <w:jc w:val="center"/>
              <w:rPr>
                <w:i/>
                <w:iCs/>
                <w:sz w:val="20"/>
                <w:szCs w:val="20"/>
              </w:rPr>
            </w:pPr>
            <w:r>
              <w:rPr>
                <w:i/>
                <w:iCs/>
                <w:sz w:val="20"/>
                <w:szCs w:val="20"/>
              </w:rPr>
              <w:t>222779,80</w:t>
            </w:r>
          </w:p>
        </w:tc>
        <w:tc>
          <w:tcPr>
            <w:tcW w:w="1451" w:type="dxa"/>
            <w:tcBorders>
              <w:top w:val="nil"/>
              <w:left w:val="nil"/>
              <w:bottom w:val="single" w:sz="8" w:space="0" w:color="auto"/>
              <w:right w:val="single" w:sz="8" w:space="0" w:color="auto"/>
            </w:tcBorders>
            <w:shd w:val="clear" w:color="auto" w:fill="auto"/>
            <w:vAlign w:val="center"/>
          </w:tcPr>
          <w:p w:rsidR="00D803DD" w:rsidRDefault="00D803DD" w:rsidP="00D803DD">
            <w:pPr>
              <w:ind w:firstLine="86"/>
              <w:jc w:val="center"/>
              <w:rPr>
                <w:i/>
                <w:iCs/>
                <w:sz w:val="20"/>
                <w:szCs w:val="20"/>
              </w:rPr>
            </w:pPr>
            <w:r>
              <w:rPr>
                <w:i/>
                <w:iCs/>
                <w:sz w:val="20"/>
                <w:szCs w:val="20"/>
              </w:rPr>
              <w:t>224906,90</w:t>
            </w:r>
          </w:p>
        </w:tc>
      </w:tr>
      <w:tr w:rsidR="00F35D1E" w:rsidTr="002F2ACE">
        <w:trPr>
          <w:trHeight w:val="262"/>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left="566" w:right="0" w:firstLine="0"/>
            </w:pPr>
            <w:r>
              <w:rPr>
                <w:sz w:val="22"/>
              </w:rPr>
              <w:t xml:space="preserve">прирост (снижение) к предыдущему году </w:t>
            </w: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тыс. руб. </w:t>
            </w:r>
          </w:p>
        </w:tc>
        <w:tc>
          <w:tcPr>
            <w:tcW w:w="1194" w:type="dxa"/>
            <w:tcBorders>
              <w:top w:val="nil"/>
              <w:left w:val="nil"/>
              <w:bottom w:val="single" w:sz="8" w:space="0" w:color="000000"/>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35D1E" w:rsidRDefault="00F35D1E" w:rsidP="00F35D1E">
            <w:pPr>
              <w:spacing w:after="0" w:line="240" w:lineRule="auto"/>
              <w:ind w:right="0" w:firstLine="0"/>
              <w:jc w:val="center"/>
              <w:rPr>
                <w:sz w:val="20"/>
                <w:szCs w:val="20"/>
              </w:rPr>
            </w:pPr>
            <w:r>
              <w:rPr>
                <w:sz w:val="20"/>
                <w:szCs w:val="20"/>
              </w:rPr>
              <w:t>-10521,20</w:t>
            </w:r>
          </w:p>
        </w:tc>
        <w:tc>
          <w:tcPr>
            <w:tcW w:w="1300"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25"/>
              <w:jc w:val="center"/>
              <w:rPr>
                <w:sz w:val="20"/>
                <w:szCs w:val="20"/>
              </w:rPr>
            </w:pPr>
            <w:r>
              <w:rPr>
                <w:sz w:val="20"/>
                <w:szCs w:val="20"/>
              </w:rPr>
              <w:t>-11490,60</w:t>
            </w:r>
          </w:p>
        </w:tc>
        <w:tc>
          <w:tcPr>
            <w:tcW w:w="145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25"/>
              <w:jc w:val="center"/>
              <w:rPr>
                <w:sz w:val="20"/>
                <w:szCs w:val="20"/>
              </w:rPr>
            </w:pPr>
            <w:r>
              <w:rPr>
                <w:sz w:val="20"/>
                <w:szCs w:val="20"/>
              </w:rPr>
              <w:t>2127,10</w:t>
            </w:r>
          </w:p>
        </w:tc>
      </w:tr>
      <w:tr w:rsidR="00F35D1E" w:rsidTr="002F2ACE">
        <w:trPr>
          <w:trHeight w:val="264"/>
          <w:jc w:val="center"/>
        </w:trPr>
        <w:tc>
          <w:tcPr>
            <w:tcW w:w="0" w:type="auto"/>
            <w:vMerge/>
            <w:tcBorders>
              <w:top w:val="nil"/>
              <w:left w:val="single" w:sz="4" w:space="0" w:color="000000"/>
              <w:bottom w:val="single" w:sz="4" w:space="0" w:color="000000"/>
              <w:right w:val="single" w:sz="4" w:space="0" w:color="000000"/>
            </w:tcBorders>
          </w:tcPr>
          <w:p w:rsidR="00F35D1E" w:rsidRDefault="00F35D1E" w:rsidP="00F35D1E">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 в % </w:t>
            </w:r>
          </w:p>
        </w:tc>
        <w:tc>
          <w:tcPr>
            <w:tcW w:w="1194" w:type="dxa"/>
            <w:tcBorders>
              <w:top w:val="nil"/>
              <w:left w:val="nil"/>
              <w:bottom w:val="single" w:sz="8" w:space="0" w:color="000000"/>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95,70</w:t>
            </w:r>
          </w:p>
        </w:tc>
        <w:tc>
          <w:tcPr>
            <w:tcW w:w="1300"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25"/>
              <w:jc w:val="center"/>
              <w:rPr>
                <w:sz w:val="20"/>
                <w:szCs w:val="20"/>
              </w:rPr>
            </w:pPr>
            <w:r>
              <w:rPr>
                <w:sz w:val="20"/>
                <w:szCs w:val="20"/>
              </w:rPr>
              <w:t>95,10</w:t>
            </w:r>
          </w:p>
        </w:tc>
        <w:tc>
          <w:tcPr>
            <w:tcW w:w="145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25"/>
              <w:jc w:val="center"/>
              <w:rPr>
                <w:sz w:val="20"/>
                <w:szCs w:val="20"/>
              </w:rPr>
            </w:pPr>
            <w:r>
              <w:rPr>
                <w:sz w:val="20"/>
                <w:szCs w:val="20"/>
              </w:rPr>
              <w:t>100,95</w:t>
            </w:r>
          </w:p>
        </w:tc>
      </w:tr>
      <w:tr w:rsidR="00F35D1E" w:rsidTr="00D26009">
        <w:trPr>
          <w:trHeight w:val="262"/>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i/>
                <w:sz w:val="22"/>
              </w:rPr>
              <w:t xml:space="preserve">Культура, кинематография </w:t>
            </w:r>
          </w:p>
        </w:tc>
        <w:tc>
          <w:tcPr>
            <w:tcW w:w="1194" w:type="dxa"/>
            <w:tcBorders>
              <w:top w:val="nil"/>
              <w:left w:val="nil"/>
              <w:bottom w:val="single" w:sz="8" w:space="0" w:color="000000"/>
              <w:right w:val="single" w:sz="8" w:space="0" w:color="000000"/>
            </w:tcBorders>
            <w:shd w:val="clear" w:color="auto" w:fill="auto"/>
            <w:vAlign w:val="center"/>
          </w:tcPr>
          <w:p w:rsidR="00F35D1E" w:rsidRDefault="00F35D1E" w:rsidP="00F35D1E">
            <w:pPr>
              <w:spacing w:after="0" w:line="240" w:lineRule="auto"/>
              <w:ind w:right="0" w:firstLine="0"/>
              <w:jc w:val="center"/>
              <w:rPr>
                <w:i/>
                <w:iCs/>
                <w:sz w:val="20"/>
                <w:szCs w:val="20"/>
              </w:rPr>
            </w:pPr>
            <w:r>
              <w:rPr>
                <w:i/>
                <w:iCs/>
                <w:sz w:val="20"/>
                <w:szCs w:val="20"/>
              </w:rPr>
              <w:t>17 996,70</w:t>
            </w:r>
          </w:p>
        </w:tc>
        <w:tc>
          <w:tcPr>
            <w:tcW w:w="1621"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0"/>
              <w:jc w:val="center"/>
              <w:rPr>
                <w:i/>
                <w:iCs/>
                <w:sz w:val="20"/>
                <w:szCs w:val="20"/>
              </w:rPr>
            </w:pPr>
            <w:r>
              <w:rPr>
                <w:i/>
                <w:iCs/>
                <w:sz w:val="20"/>
                <w:szCs w:val="20"/>
              </w:rPr>
              <w:t>18730,90</w:t>
            </w:r>
          </w:p>
        </w:tc>
        <w:tc>
          <w:tcPr>
            <w:tcW w:w="1300"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0"/>
              <w:jc w:val="center"/>
              <w:rPr>
                <w:i/>
                <w:iCs/>
                <w:sz w:val="20"/>
                <w:szCs w:val="20"/>
              </w:rPr>
            </w:pPr>
            <w:r>
              <w:rPr>
                <w:i/>
                <w:iCs/>
                <w:sz w:val="20"/>
                <w:szCs w:val="20"/>
              </w:rPr>
              <w:t>14785,70</w:t>
            </w:r>
          </w:p>
        </w:tc>
        <w:tc>
          <w:tcPr>
            <w:tcW w:w="1451"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0"/>
              <w:jc w:val="center"/>
              <w:rPr>
                <w:i/>
                <w:iCs/>
                <w:sz w:val="20"/>
                <w:szCs w:val="20"/>
              </w:rPr>
            </w:pPr>
            <w:r>
              <w:rPr>
                <w:i/>
                <w:iCs/>
                <w:sz w:val="20"/>
                <w:szCs w:val="20"/>
              </w:rPr>
              <w:t>15268,60</w:t>
            </w:r>
          </w:p>
        </w:tc>
      </w:tr>
      <w:tr w:rsidR="00F35D1E" w:rsidTr="002F2ACE">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left="566" w:right="0" w:firstLine="0"/>
            </w:pPr>
            <w:r>
              <w:rPr>
                <w:sz w:val="22"/>
              </w:rPr>
              <w:t xml:space="preserve">прирост (снижение) к предыдущему году </w:t>
            </w: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тыс. руб. </w:t>
            </w:r>
          </w:p>
        </w:tc>
        <w:tc>
          <w:tcPr>
            <w:tcW w:w="1194" w:type="dxa"/>
            <w:tcBorders>
              <w:top w:val="nil"/>
              <w:left w:val="nil"/>
              <w:bottom w:val="single" w:sz="8" w:space="0" w:color="000000"/>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35D1E" w:rsidRDefault="00F35D1E" w:rsidP="00F35D1E">
            <w:pPr>
              <w:spacing w:after="0" w:line="240" w:lineRule="auto"/>
              <w:ind w:right="0" w:firstLine="0"/>
              <w:jc w:val="center"/>
              <w:rPr>
                <w:sz w:val="20"/>
                <w:szCs w:val="20"/>
              </w:rPr>
            </w:pPr>
            <w:r>
              <w:rPr>
                <w:sz w:val="20"/>
                <w:szCs w:val="20"/>
              </w:rPr>
              <w:t>734,20</w:t>
            </w:r>
          </w:p>
        </w:tc>
        <w:tc>
          <w:tcPr>
            <w:tcW w:w="1300"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-3945,20</w:t>
            </w:r>
          </w:p>
        </w:tc>
        <w:tc>
          <w:tcPr>
            <w:tcW w:w="145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482,90</w:t>
            </w:r>
          </w:p>
        </w:tc>
      </w:tr>
      <w:tr w:rsidR="00F35D1E" w:rsidTr="00D26009">
        <w:trPr>
          <w:trHeight w:val="264"/>
          <w:jc w:val="center"/>
        </w:trPr>
        <w:tc>
          <w:tcPr>
            <w:tcW w:w="0" w:type="auto"/>
            <w:vMerge/>
            <w:tcBorders>
              <w:top w:val="nil"/>
              <w:left w:val="single" w:sz="4" w:space="0" w:color="000000"/>
              <w:bottom w:val="single" w:sz="4" w:space="0" w:color="000000"/>
              <w:right w:val="single" w:sz="4" w:space="0" w:color="000000"/>
            </w:tcBorders>
          </w:tcPr>
          <w:p w:rsidR="00F35D1E" w:rsidRDefault="00F35D1E" w:rsidP="00F35D1E">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 в % </w:t>
            </w:r>
          </w:p>
        </w:tc>
        <w:tc>
          <w:tcPr>
            <w:tcW w:w="1194" w:type="dxa"/>
            <w:tcBorders>
              <w:top w:val="nil"/>
              <w:left w:val="nil"/>
              <w:bottom w:val="single" w:sz="4" w:space="0" w:color="auto"/>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auto"/>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104,08</w:t>
            </w:r>
          </w:p>
        </w:tc>
        <w:tc>
          <w:tcPr>
            <w:tcW w:w="1300" w:type="dxa"/>
            <w:tcBorders>
              <w:top w:val="nil"/>
              <w:left w:val="nil"/>
              <w:bottom w:val="single" w:sz="8" w:space="0" w:color="auto"/>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78,94</w:t>
            </w:r>
          </w:p>
        </w:tc>
        <w:tc>
          <w:tcPr>
            <w:tcW w:w="1451" w:type="dxa"/>
            <w:tcBorders>
              <w:top w:val="nil"/>
              <w:left w:val="nil"/>
              <w:bottom w:val="single" w:sz="8" w:space="0" w:color="auto"/>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103,27</w:t>
            </w:r>
          </w:p>
        </w:tc>
      </w:tr>
      <w:tr w:rsidR="00F35D1E" w:rsidTr="00D26009">
        <w:trPr>
          <w:trHeight w:val="264"/>
          <w:jc w:val="center"/>
        </w:trPr>
        <w:tc>
          <w:tcPr>
            <w:tcW w:w="4043" w:type="dxa"/>
            <w:gridSpan w:val="2"/>
            <w:tcBorders>
              <w:top w:val="single" w:sz="4" w:space="0" w:color="000000"/>
              <w:left w:val="single" w:sz="4" w:space="0" w:color="000000"/>
              <w:bottom w:val="single" w:sz="4" w:space="0" w:color="000000"/>
              <w:right w:val="single" w:sz="4" w:space="0" w:color="auto"/>
            </w:tcBorders>
          </w:tcPr>
          <w:p w:rsidR="00F35D1E" w:rsidRDefault="00F35D1E" w:rsidP="00F35D1E">
            <w:pPr>
              <w:spacing w:after="0" w:line="259" w:lineRule="auto"/>
              <w:ind w:right="0" w:firstLine="0"/>
              <w:jc w:val="left"/>
            </w:pPr>
            <w:r>
              <w:rPr>
                <w:i/>
                <w:sz w:val="22"/>
              </w:rPr>
              <w:t xml:space="preserve">Социальная политика </w:t>
            </w:r>
          </w:p>
        </w:tc>
        <w:tc>
          <w:tcPr>
            <w:tcW w:w="1194" w:type="dxa"/>
            <w:tcBorders>
              <w:top w:val="nil"/>
              <w:left w:val="nil"/>
              <w:bottom w:val="single" w:sz="8" w:space="0" w:color="auto"/>
              <w:right w:val="single" w:sz="8" w:space="0" w:color="auto"/>
            </w:tcBorders>
            <w:shd w:val="clear" w:color="auto" w:fill="auto"/>
            <w:vAlign w:val="center"/>
          </w:tcPr>
          <w:p w:rsidR="00F35D1E" w:rsidRDefault="00F35D1E" w:rsidP="00F35D1E">
            <w:pPr>
              <w:spacing w:after="0" w:line="240" w:lineRule="auto"/>
              <w:ind w:right="0" w:firstLine="0"/>
              <w:jc w:val="center"/>
              <w:rPr>
                <w:i/>
                <w:iCs/>
                <w:sz w:val="20"/>
                <w:szCs w:val="20"/>
              </w:rPr>
            </w:pPr>
            <w:r>
              <w:rPr>
                <w:i/>
                <w:iCs/>
                <w:sz w:val="20"/>
                <w:szCs w:val="20"/>
              </w:rPr>
              <w:t>40 709,00</w:t>
            </w:r>
          </w:p>
        </w:tc>
        <w:tc>
          <w:tcPr>
            <w:tcW w:w="1621"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0"/>
              <w:jc w:val="center"/>
              <w:rPr>
                <w:i/>
                <w:iCs/>
                <w:sz w:val="20"/>
                <w:szCs w:val="20"/>
              </w:rPr>
            </w:pPr>
            <w:r>
              <w:rPr>
                <w:i/>
                <w:iCs/>
                <w:sz w:val="20"/>
                <w:szCs w:val="20"/>
              </w:rPr>
              <w:t>13464,00</w:t>
            </w:r>
          </w:p>
        </w:tc>
        <w:tc>
          <w:tcPr>
            <w:tcW w:w="1300"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0"/>
              <w:jc w:val="center"/>
              <w:rPr>
                <w:i/>
                <w:iCs/>
                <w:sz w:val="20"/>
                <w:szCs w:val="20"/>
              </w:rPr>
            </w:pPr>
            <w:r>
              <w:rPr>
                <w:i/>
                <w:iCs/>
                <w:sz w:val="20"/>
                <w:szCs w:val="20"/>
              </w:rPr>
              <w:t>13489,00</w:t>
            </w:r>
          </w:p>
        </w:tc>
        <w:tc>
          <w:tcPr>
            <w:tcW w:w="1451"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0"/>
              <w:jc w:val="center"/>
              <w:rPr>
                <w:i/>
                <w:iCs/>
                <w:sz w:val="20"/>
                <w:szCs w:val="20"/>
              </w:rPr>
            </w:pPr>
            <w:r>
              <w:rPr>
                <w:i/>
                <w:iCs/>
                <w:sz w:val="20"/>
                <w:szCs w:val="20"/>
              </w:rPr>
              <w:t>13494,00</w:t>
            </w:r>
          </w:p>
        </w:tc>
      </w:tr>
      <w:tr w:rsidR="00F35D1E" w:rsidTr="00D26009">
        <w:trPr>
          <w:trHeight w:val="262"/>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left="566" w:right="0" w:firstLine="0"/>
            </w:pPr>
            <w:r>
              <w:rPr>
                <w:sz w:val="22"/>
              </w:rPr>
              <w:t xml:space="preserve">прирост (снижение) к предыдущему году </w:t>
            </w: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тыс. руб. </w:t>
            </w:r>
          </w:p>
        </w:tc>
        <w:tc>
          <w:tcPr>
            <w:tcW w:w="1194" w:type="dxa"/>
            <w:tcBorders>
              <w:top w:val="nil"/>
              <w:left w:val="nil"/>
              <w:bottom w:val="single" w:sz="8" w:space="0" w:color="000000"/>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35D1E" w:rsidRDefault="00F35D1E" w:rsidP="00F35D1E">
            <w:pPr>
              <w:spacing w:after="0" w:line="240" w:lineRule="auto"/>
              <w:ind w:right="0" w:firstLine="0"/>
              <w:jc w:val="center"/>
              <w:rPr>
                <w:sz w:val="20"/>
                <w:szCs w:val="20"/>
              </w:rPr>
            </w:pPr>
            <w:r>
              <w:rPr>
                <w:sz w:val="20"/>
                <w:szCs w:val="20"/>
              </w:rPr>
              <w:t>-27245,00</w:t>
            </w:r>
          </w:p>
        </w:tc>
        <w:tc>
          <w:tcPr>
            <w:tcW w:w="1300"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25,00</w:t>
            </w:r>
          </w:p>
        </w:tc>
        <w:tc>
          <w:tcPr>
            <w:tcW w:w="145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5,00</w:t>
            </w:r>
          </w:p>
        </w:tc>
      </w:tr>
      <w:tr w:rsidR="00F35D1E" w:rsidTr="002F2ACE">
        <w:trPr>
          <w:trHeight w:val="264"/>
          <w:jc w:val="center"/>
        </w:trPr>
        <w:tc>
          <w:tcPr>
            <w:tcW w:w="0" w:type="auto"/>
            <w:vMerge/>
            <w:tcBorders>
              <w:top w:val="nil"/>
              <w:left w:val="single" w:sz="4" w:space="0" w:color="000000"/>
              <w:bottom w:val="single" w:sz="4" w:space="0" w:color="000000"/>
              <w:right w:val="single" w:sz="4" w:space="0" w:color="000000"/>
            </w:tcBorders>
          </w:tcPr>
          <w:p w:rsidR="00F35D1E" w:rsidRDefault="00F35D1E" w:rsidP="00F35D1E">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 в % </w:t>
            </w:r>
          </w:p>
        </w:tc>
        <w:tc>
          <w:tcPr>
            <w:tcW w:w="1194" w:type="dxa"/>
            <w:tcBorders>
              <w:top w:val="nil"/>
              <w:left w:val="nil"/>
              <w:bottom w:val="single" w:sz="8" w:space="0" w:color="000000"/>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33,07</w:t>
            </w:r>
          </w:p>
        </w:tc>
        <w:tc>
          <w:tcPr>
            <w:tcW w:w="1300"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100,19</w:t>
            </w:r>
          </w:p>
        </w:tc>
        <w:tc>
          <w:tcPr>
            <w:tcW w:w="145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100,04</w:t>
            </w:r>
          </w:p>
        </w:tc>
      </w:tr>
      <w:tr w:rsidR="00F35D1E" w:rsidTr="00D26009">
        <w:trPr>
          <w:trHeight w:val="264"/>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i/>
                <w:sz w:val="22"/>
              </w:rPr>
              <w:t xml:space="preserve">Физическая культура и спорт </w:t>
            </w:r>
          </w:p>
        </w:tc>
        <w:tc>
          <w:tcPr>
            <w:tcW w:w="1194" w:type="dxa"/>
            <w:tcBorders>
              <w:top w:val="nil"/>
              <w:left w:val="nil"/>
              <w:bottom w:val="single" w:sz="8" w:space="0" w:color="000000"/>
              <w:right w:val="single" w:sz="8" w:space="0" w:color="000000"/>
            </w:tcBorders>
            <w:shd w:val="clear" w:color="auto" w:fill="auto"/>
            <w:vAlign w:val="center"/>
          </w:tcPr>
          <w:p w:rsidR="00F35D1E" w:rsidRDefault="00F35D1E" w:rsidP="00F35D1E">
            <w:pPr>
              <w:spacing w:after="0" w:line="240" w:lineRule="auto"/>
              <w:ind w:right="0" w:firstLine="0"/>
              <w:jc w:val="center"/>
              <w:rPr>
                <w:i/>
                <w:iCs/>
                <w:sz w:val="20"/>
                <w:szCs w:val="20"/>
              </w:rPr>
            </w:pPr>
            <w:r>
              <w:rPr>
                <w:i/>
                <w:iCs/>
                <w:sz w:val="20"/>
                <w:szCs w:val="20"/>
              </w:rPr>
              <w:t>34 695,30</w:t>
            </w:r>
          </w:p>
        </w:tc>
        <w:tc>
          <w:tcPr>
            <w:tcW w:w="1621"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10"/>
              <w:jc w:val="center"/>
              <w:rPr>
                <w:i/>
                <w:iCs/>
                <w:sz w:val="20"/>
                <w:szCs w:val="20"/>
              </w:rPr>
            </w:pPr>
            <w:r>
              <w:rPr>
                <w:i/>
                <w:iCs/>
                <w:sz w:val="20"/>
                <w:szCs w:val="20"/>
              </w:rPr>
              <w:t>25118,40</w:t>
            </w:r>
          </w:p>
        </w:tc>
        <w:tc>
          <w:tcPr>
            <w:tcW w:w="1300"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10"/>
              <w:jc w:val="center"/>
              <w:rPr>
                <w:i/>
                <w:iCs/>
                <w:sz w:val="20"/>
                <w:szCs w:val="20"/>
              </w:rPr>
            </w:pPr>
            <w:r>
              <w:rPr>
                <w:i/>
                <w:iCs/>
                <w:sz w:val="20"/>
                <w:szCs w:val="20"/>
              </w:rPr>
              <w:t>21558,30</w:t>
            </w:r>
          </w:p>
        </w:tc>
        <w:tc>
          <w:tcPr>
            <w:tcW w:w="1451"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10"/>
              <w:jc w:val="center"/>
              <w:rPr>
                <w:i/>
                <w:iCs/>
                <w:sz w:val="20"/>
                <w:szCs w:val="20"/>
              </w:rPr>
            </w:pPr>
            <w:r>
              <w:rPr>
                <w:i/>
                <w:iCs/>
                <w:sz w:val="20"/>
                <w:szCs w:val="20"/>
              </w:rPr>
              <w:t>22250,50</w:t>
            </w:r>
          </w:p>
        </w:tc>
      </w:tr>
      <w:tr w:rsidR="00F35D1E" w:rsidTr="002F2ACE">
        <w:trPr>
          <w:trHeight w:val="262"/>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left="566" w:right="0" w:firstLine="0"/>
            </w:pPr>
            <w:r>
              <w:rPr>
                <w:sz w:val="22"/>
              </w:rPr>
              <w:t xml:space="preserve">прирост (снижение) к предыдущему году </w:t>
            </w: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тыс. руб. </w:t>
            </w:r>
          </w:p>
        </w:tc>
        <w:tc>
          <w:tcPr>
            <w:tcW w:w="1194" w:type="dxa"/>
            <w:tcBorders>
              <w:top w:val="nil"/>
              <w:left w:val="nil"/>
              <w:bottom w:val="single" w:sz="8" w:space="0" w:color="000000"/>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35D1E" w:rsidRDefault="00F35D1E" w:rsidP="00F35D1E">
            <w:pPr>
              <w:spacing w:after="0" w:line="240" w:lineRule="auto"/>
              <w:ind w:right="0" w:firstLine="10"/>
              <w:jc w:val="center"/>
              <w:rPr>
                <w:sz w:val="20"/>
                <w:szCs w:val="20"/>
              </w:rPr>
            </w:pPr>
            <w:r>
              <w:rPr>
                <w:sz w:val="20"/>
                <w:szCs w:val="20"/>
              </w:rPr>
              <w:t>-9576,90</w:t>
            </w:r>
          </w:p>
        </w:tc>
        <w:tc>
          <w:tcPr>
            <w:tcW w:w="1300"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10"/>
              <w:jc w:val="center"/>
              <w:rPr>
                <w:sz w:val="20"/>
                <w:szCs w:val="20"/>
              </w:rPr>
            </w:pPr>
            <w:r>
              <w:rPr>
                <w:sz w:val="20"/>
                <w:szCs w:val="20"/>
              </w:rPr>
              <w:t>-3560,10</w:t>
            </w:r>
          </w:p>
        </w:tc>
        <w:tc>
          <w:tcPr>
            <w:tcW w:w="145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10"/>
              <w:jc w:val="center"/>
              <w:rPr>
                <w:sz w:val="20"/>
                <w:szCs w:val="20"/>
              </w:rPr>
            </w:pPr>
            <w:r>
              <w:rPr>
                <w:sz w:val="20"/>
                <w:szCs w:val="20"/>
              </w:rPr>
              <w:t>692,20</w:t>
            </w:r>
          </w:p>
        </w:tc>
      </w:tr>
      <w:tr w:rsidR="00F35D1E" w:rsidTr="00D26009">
        <w:trPr>
          <w:trHeight w:val="264"/>
          <w:jc w:val="center"/>
        </w:trPr>
        <w:tc>
          <w:tcPr>
            <w:tcW w:w="0" w:type="auto"/>
            <w:vMerge/>
            <w:tcBorders>
              <w:top w:val="nil"/>
              <w:left w:val="single" w:sz="4" w:space="0" w:color="000000"/>
              <w:bottom w:val="single" w:sz="4" w:space="0" w:color="000000"/>
              <w:right w:val="single" w:sz="4" w:space="0" w:color="000000"/>
            </w:tcBorders>
          </w:tcPr>
          <w:p w:rsidR="00F35D1E" w:rsidRDefault="00F35D1E" w:rsidP="00F35D1E">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 в % </w:t>
            </w:r>
          </w:p>
        </w:tc>
        <w:tc>
          <w:tcPr>
            <w:tcW w:w="1194" w:type="dxa"/>
            <w:tcBorders>
              <w:top w:val="nil"/>
              <w:left w:val="nil"/>
              <w:bottom w:val="single" w:sz="8" w:space="0" w:color="000000"/>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10"/>
              <w:jc w:val="center"/>
              <w:rPr>
                <w:sz w:val="20"/>
                <w:szCs w:val="20"/>
              </w:rPr>
            </w:pPr>
            <w:r>
              <w:rPr>
                <w:sz w:val="20"/>
                <w:szCs w:val="20"/>
              </w:rPr>
              <w:t>72,40</w:t>
            </w:r>
          </w:p>
        </w:tc>
        <w:tc>
          <w:tcPr>
            <w:tcW w:w="1300"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10"/>
              <w:jc w:val="center"/>
              <w:rPr>
                <w:sz w:val="20"/>
                <w:szCs w:val="20"/>
              </w:rPr>
            </w:pPr>
            <w:r>
              <w:rPr>
                <w:sz w:val="20"/>
                <w:szCs w:val="20"/>
              </w:rPr>
              <w:t>85,83</w:t>
            </w:r>
          </w:p>
        </w:tc>
        <w:tc>
          <w:tcPr>
            <w:tcW w:w="145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10"/>
              <w:jc w:val="center"/>
              <w:rPr>
                <w:sz w:val="20"/>
                <w:szCs w:val="20"/>
              </w:rPr>
            </w:pPr>
            <w:r>
              <w:rPr>
                <w:sz w:val="20"/>
                <w:szCs w:val="20"/>
              </w:rPr>
              <w:t>103,21</w:t>
            </w:r>
          </w:p>
        </w:tc>
      </w:tr>
      <w:tr w:rsidR="00F35D1E" w:rsidTr="00D26009">
        <w:trPr>
          <w:trHeight w:val="262"/>
          <w:jc w:val="center"/>
        </w:trPr>
        <w:tc>
          <w:tcPr>
            <w:tcW w:w="4043" w:type="dxa"/>
            <w:gridSpan w:val="2"/>
            <w:tcBorders>
              <w:top w:val="single" w:sz="4" w:space="0" w:color="000000"/>
              <w:left w:val="single" w:sz="4" w:space="0" w:color="000000"/>
              <w:bottom w:val="single" w:sz="4" w:space="0" w:color="000000"/>
              <w:right w:val="single" w:sz="4" w:space="0" w:color="auto"/>
            </w:tcBorders>
          </w:tcPr>
          <w:p w:rsidR="00F35D1E" w:rsidRDefault="00F35D1E" w:rsidP="00F35D1E">
            <w:pPr>
              <w:spacing w:after="0" w:line="259" w:lineRule="auto"/>
              <w:ind w:right="0" w:firstLine="0"/>
              <w:jc w:val="left"/>
            </w:pPr>
            <w:r>
              <w:rPr>
                <w:i/>
                <w:sz w:val="22"/>
              </w:rPr>
              <w:t xml:space="preserve">Средства массовой информации </w:t>
            </w:r>
          </w:p>
        </w:tc>
        <w:tc>
          <w:tcPr>
            <w:tcW w:w="1194" w:type="dxa"/>
            <w:tcBorders>
              <w:top w:val="nil"/>
              <w:left w:val="nil"/>
              <w:bottom w:val="single" w:sz="8" w:space="0" w:color="auto"/>
              <w:right w:val="single" w:sz="8" w:space="0" w:color="auto"/>
            </w:tcBorders>
            <w:shd w:val="clear" w:color="auto" w:fill="auto"/>
            <w:vAlign w:val="center"/>
          </w:tcPr>
          <w:p w:rsidR="00F35D1E" w:rsidRDefault="00F35D1E" w:rsidP="00F35D1E">
            <w:pPr>
              <w:spacing w:after="0" w:line="240" w:lineRule="auto"/>
              <w:ind w:right="0" w:firstLine="0"/>
              <w:jc w:val="center"/>
              <w:rPr>
                <w:i/>
                <w:iCs/>
                <w:sz w:val="20"/>
                <w:szCs w:val="20"/>
              </w:rPr>
            </w:pPr>
            <w:r>
              <w:rPr>
                <w:i/>
                <w:iCs/>
                <w:sz w:val="20"/>
                <w:szCs w:val="20"/>
              </w:rPr>
              <w:t>2 546,00</w:t>
            </w:r>
          </w:p>
        </w:tc>
        <w:tc>
          <w:tcPr>
            <w:tcW w:w="1621"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0"/>
              <w:jc w:val="center"/>
              <w:rPr>
                <w:i/>
                <w:iCs/>
                <w:sz w:val="20"/>
                <w:szCs w:val="20"/>
              </w:rPr>
            </w:pPr>
            <w:r>
              <w:rPr>
                <w:i/>
                <w:iCs/>
                <w:sz w:val="20"/>
                <w:szCs w:val="20"/>
              </w:rPr>
              <w:t>2317,10</w:t>
            </w:r>
          </w:p>
        </w:tc>
        <w:tc>
          <w:tcPr>
            <w:tcW w:w="1300"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0"/>
              <w:jc w:val="center"/>
              <w:rPr>
                <w:i/>
                <w:iCs/>
                <w:sz w:val="20"/>
                <w:szCs w:val="20"/>
              </w:rPr>
            </w:pPr>
            <w:r>
              <w:rPr>
                <w:i/>
                <w:iCs/>
                <w:sz w:val="20"/>
                <w:szCs w:val="20"/>
              </w:rPr>
              <w:t>1923,40</w:t>
            </w:r>
          </w:p>
        </w:tc>
        <w:tc>
          <w:tcPr>
            <w:tcW w:w="1451" w:type="dxa"/>
            <w:tcBorders>
              <w:top w:val="nil"/>
              <w:left w:val="nil"/>
              <w:bottom w:val="single" w:sz="8" w:space="0" w:color="auto"/>
              <w:right w:val="single" w:sz="8" w:space="0" w:color="auto"/>
            </w:tcBorders>
            <w:shd w:val="clear" w:color="auto" w:fill="auto"/>
            <w:vAlign w:val="center"/>
          </w:tcPr>
          <w:p w:rsidR="00F35D1E" w:rsidRDefault="00F35D1E" w:rsidP="00F35D1E">
            <w:pPr>
              <w:ind w:firstLine="0"/>
              <w:jc w:val="center"/>
              <w:rPr>
                <w:i/>
                <w:iCs/>
                <w:sz w:val="20"/>
                <w:szCs w:val="20"/>
              </w:rPr>
            </w:pPr>
            <w:r>
              <w:rPr>
                <w:i/>
                <w:iCs/>
                <w:sz w:val="20"/>
                <w:szCs w:val="20"/>
              </w:rPr>
              <w:t>1984,50</w:t>
            </w:r>
          </w:p>
        </w:tc>
      </w:tr>
      <w:tr w:rsidR="00F35D1E" w:rsidTr="00D26009">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left="566" w:right="0" w:firstLine="0"/>
            </w:pPr>
            <w:r>
              <w:rPr>
                <w:sz w:val="22"/>
              </w:rPr>
              <w:t xml:space="preserve">прирост (снижение) к предыдущему году </w:t>
            </w: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тыс. руб. </w:t>
            </w:r>
          </w:p>
        </w:tc>
        <w:tc>
          <w:tcPr>
            <w:tcW w:w="1194" w:type="dxa"/>
            <w:tcBorders>
              <w:top w:val="nil"/>
              <w:left w:val="nil"/>
              <w:bottom w:val="single" w:sz="8" w:space="0" w:color="000000"/>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F35D1E" w:rsidRDefault="00F35D1E" w:rsidP="00F35D1E">
            <w:pPr>
              <w:spacing w:after="0" w:line="240" w:lineRule="auto"/>
              <w:ind w:right="0" w:firstLine="0"/>
              <w:jc w:val="center"/>
              <w:rPr>
                <w:sz w:val="20"/>
                <w:szCs w:val="20"/>
              </w:rPr>
            </w:pPr>
            <w:r>
              <w:rPr>
                <w:sz w:val="20"/>
                <w:szCs w:val="20"/>
              </w:rPr>
              <w:t>-228,90</w:t>
            </w:r>
          </w:p>
        </w:tc>
        <w:tc>
          <w:tcPr>
            <w:tcW w:w="1300"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-393,70</w:t>
            </w:r>
          </w:p>
        </w:tc>
        <w:tc>
          <w:tcPr>
            <w:tcW w:w="1451" w:type="dxa"/>
            <w:tcBorders>
              <w:top w:val="nil"/>
              <w:left w:val="nil"/>
              <w:bottom w:val="single" w:sz="8" w:space="0" w:color="000000"/>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61,10</w:t>
            </w:r>
          </w:p>
        </w:tc>
      </w:tr>
      <w:tr w:rsidR="00F35D1E" w:rsidTr="00D26009">
        <w:trPr>
          <w:trHeight w:val="262"/>
          <w:jc w:val="center"/>
        </w:trPr>
        <w:tc>
          <w:tcPr>
            <w:tcW w:w="0" w:type="auto"/>
            <w:vMerge/>
            <w:tcBorders>
              <w:top w:val="nil"/>
              <w:left w:val="single" w:sz="4" w:space="0" w:color="000000"/>
              <w:bottom w:val="single" w:sz="4" w:space="0" w:color="000000"/>
              <w:right w:val="single" w:sz="4" w:space="0" w:color="000000"/>
            </w:tcBorders>
          </w:tcPr>
          <w:p w:rsidR="00F35D1E" w:rsidRDefault="00F35D1E" w:rsidP="00F35D1E">
            <w:pPr>
              <w:spacing w:after="160" w:line="259" w:lineRule="auto"/>
              <w:ind w:right="0" w:firstLine="0"/>
              <w:jc w:val="left"/>
            </w:pPr>
          </w:p>
        </w:tc>
        <w:tc>
          <w:tcPr>
            <w:tcW w:w="1147" w:type="dxa"/>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0" w:firstLine="0"/>
              <w:jc w:val="left"/>
            </w:pPr>
            <w:r>
              <w:rPr>
                <w:sz w:val="22"/>
              </w:rPr>
              <w:t xml:space="preserve"> в % </w:t>
            </w:r>
          </w:p>
        </w:tc>
        <w:tc>
          <w:tcPr>
            <w:tcW w:w="1194" w:type="dxa"/>
            <w:tcBorders>
              <w:top w:val="nil"/>
              <w:left w:val="nil"/>
              <w:bottom w:val="single" w:sz="8" w:space="0" w:color="000000"/>
              <w:right w:val="single" w:sz="8" w:space="0" w:color="000000"/>
            </w:tcBorders>
            <w:shd w:val="clear" w:color="auto" w:fill="auto"/>
            <w:vAlign w:val="center"/>
          </w:tcPr>
          <w:p w:rsidR="00F35D1E" w:rsidRPr="008E1236" w:rsidRDefault="00F35D1E" w:rsidP="00F35D1E">
            <w:pPr>
              <w:spacing w:after="0" w:line="259" w:lineRule="auto"/>
              <w:ind w:right="57" w:firstLine="0"/>
              <w:jc w:val="center"/>
              <w:rPr>
                <w:sz w:val="20"/>
              </w:rPr>
            </w:pPr>
          </w:p>
        </w:tc>
        <w:tc>
          <w:tcPr>
            <w:tcW w:w="1621" w:type="dxa"/>
            <w:tcBorders>
              <w:top w:val="nil"/>
              <w:left w:val="nil"/>
              <w:bottom w:val="single" w:sz="8" w:space="0" w:color="auto"/>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91,01</w:t>
            </w:r>
          </w:p>
        </w:tc>
        <w:tc>
          <w:tcPr>
            <w:tcW w:w="1300" w:type="dxa"/>
            <w:tcBorders>
              <w:top w:val="nil"/>
              <w:left w:val="nil"/>
              <w:bottom w:val="single" w:sz="8" w:space="0" w:color="auto"/>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83,01</w:t>
            </w:r>
          </w:p>
        </w:tc>
        <w:tc>
          <w:tcPr>
            <w:tcW w:w="1451" w:type="dxa"/>
            <w:tcBorders>
              <w:top w:val="nil"/>
              <w:left w:val="nil"/>
              <w:bottom w:val="single" w:sz="8" w:space="0" w:color="auto"/>
              <w:right w:val="single" w:sz="8" w:space="0" w:color="000000"/>
            </w:tcBorders>
            <w:shd w:val="clear" w:color="auto" w:fill="auto"/>
            <w:vAlign w:val="center"/>
          </w:tcPr>
          <w:p w:rsidR="00F35D1E" w:rsidRDefault="00F35D1E" w:rsidP="00F35D1E">
            <w:pPr>
              <w:ind w:firstLine="0"/>
              <w:jc w:val="center"/>
              <w:rPr>
                <w:sz w:val="20"/>
                <w:szCs w:val="20"/>
              </w:rPr>
            </w:pPr>
            <w:r>
              <w:rPr>
                <w:sz w:val="20"/>
                <w:szCs w:val="20"/>
              </w:rPr>
              <w:t>103,18</w:t>
            </w:r>
          </w:p>
        </w:tc>
      </w:tr>
      <w:tr w:rsidR="00F35D1E" w:rsidTr="002F2ACE">
        <w:trPr>
          <w:trHeight w:val="438"/>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F35D1E" w:rsidRDefault="00F35D1E" w:rsidP="00F35D1E">
            <w:pPr>
              <w:spacing w:after="0" w:line="259" w:lineRule="auto"/>
              <w:ind w:right="54" w:firstLine="0"/>
            </w:pPr>
            <w:r w:rsidRPr="002B7056">
              <w:rPr>
                <w:i/>
                <w:sz w:val="22"/>
              </w:rPr>
              <w:t>Условно утвержденные расходы</w:t>
            </w:r>
          </w:p>
        </w:tc>
        <w:tc>
          <w:tcPr>
            <w:tcW w:w="1194" w:type="dxa"/>
            <w:tcBorders>
              <w:top w:val="single" w:sz="4" w:space="0" w:color="000000"/>
              <w:left w:val="single" w:sz="4" w:space="0" w:color="000000"/>
              <w:bottom w:val="single" w:sz="4" w:space="0" w:color="000000"/>
              <w:right w:val="single" w:sz="4" w:space="0" w:color="auto"/>
            </w:tcBorders>
            <w:vAlign w:val="center"/>
          </w:tcPr>
          <w:p w:rsidR="00F35D1E" w:rsidRPr="002B7056" w:rsidRDefault="00F35D1E" w:rsidP="00F35D1E">
            <w:pPr>
              <w:spacing w:after="0" w:line="259" w:lineRule="auto"/>
              <w:ind w:right="57" w:firstLine="0"/>
              <w:jc w:val="center"/>
              <w:rPr>
                <w:i/>
                <w:sz w:val="20"/>
              </w:rPr>
            </w:pPr>
          </w:p>
        </w:tc>
        <w:tc>
          <w:tcPr>
            <w:tcW w:w="1621" w:type="dxa"/>
            <w:tcBorders>
              <w:top w:val="single" w:sz="4" w:space="0" w:color="auto"/>
              <w:left w:val="single" w:sz="4" w:space="0" w:color="auto"/>
              <w:bottom w:val="single" w:sz="4" w:space="0" w:color="auto"/>
              <w:right w:val="single" w:sz="4" w:space="0" w:color="auto"/>
            </w:tcBorders>
            <w:vAlign w:val="center"/>
          </w:tcPr>
          <w:p w:rsidR="00F35D1E" w:rsidRPr="002B7056" w:rsidRDefault="00F35D1E" w:rsidP="00F35D1E">
            <w:pPr>
              <w:spacing w:after="0" w:line="259" w:lineRule="auto"/>
              <w:ind w:right="57" w:firstLine="0"/>
              <w:jc w:val="center"/>
              <w:rPr>
                <w:i/>
                <w:sz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35D1E" w:rsidRPr="002B7056" w:rsidRDefault="00F35D1E" w:rsidP="00F35D1E">
            <w:pPr>
              <w:ind w:right="57" w:firstLine="0"/>
              <w:jc w:val="center"/>
              <w:rPr>
                <w:i/>
                <w:sz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F35D1E" w:rsidRPr="002B7056" w:rsidRDefault="00F35D1E" w:rsidP="00F35D1E">
            <w:pPr>
              <w:ind w:right="57" w:firstLine="0"/>
              <w:jc w:val="center"/>
              <w:rPr>
                <w:i/>
                <w:sz w:val="20"/>
              </w:rPr>
            </w:pPr>
          </w:p>
        </w:tc>
      </w:tr>
    </w:tbl>
    <w:p w:rsidR="00C2568B" w:rsidRDefault="00C2568B">
      <w:pPr>
        <w:ind w:left="19" w:right="59"/>
      </w:pPr>
    </w:p>
    <w:p w:rsidR="00551D2F" w:rsidRPr="00BA561C" w:rsidRDefault="00461063" w:rsidP="00BA561C">
      <w:pPr>
        <w:spacing w:after="0" w:line="240" w:lineRule="auto"/>
        <w:ind w:right="0" w:firstLine="709"/>
        <w:rPr>
          <w:sz w:val="28"/>
          <w:szCs w:val="28"/>
        </w:rPr>
      </w:pPr>
      <w:r w:rsidRPr="00BA561C">
        <w:rPr>
          <w:sz w:val="28"/>
          <w:szCs w:val="28"/>
        </w:rPr>
        <w:t>По сравнению с 202</w:t>
      </w:r>
      <w:r w:rsidR="009D50B2" w:rsidRPr="00BA561C">
        <w:rPr>
          <w:sz w:val="28"/>
          <w:szCs w:val="28"/>
        </w:rPr>
        <w:t>3</w:t>
      </w:r>
      <w:r w:rsidRPr="00BA561C">
        <w:rPr>
          <w:sz w:val="28"/>
          <w:szCs w:val="28"/>
        </w:rPr>
        <w:t xml:space="preserve"> годом </w:t>
      </w:r>
      <w:r w:rsidR="001E2452" w:rsidRPr="00BA561C">
        <w:rPr>
          <w:sz w:val="28"/>
          <w:szCs w:val="28"/>
        </w:rPr>
        <w:t>проектом бюджета на</w:t>
      </w:r>
      <w:r w:rsidRPr="00BA561C">
        <w:rPr>
          <w:sz w:val="28"/>
          <w:szCs w:val="28"/>
        </w:rPr>
        <w:t xml:space="preserve"> 202</w:t>
      </w:r>
      <w:r w:rsidR="009D50B2" w:rsidRPr="00BA561C">
        <w:rPr>
          <w:sz w:val="28"/>
          <w:szCs w:val="28"/>
        </w:rPr>
        <w:t>4</w:t>
      </w:r>
      <w:r w:rsidRPr="00BA561C">
        <w:rPr>
          <w:sz w:val="28"/>
          <w:szCs w:val="28"/>
        </w:rPr>
        <w:t xml:space="preserve"> год вносятся изменения по всем </w:t>
      </w:r>
      <w:r w:rsidR="001E2452" w:rsidRPr="00BA561C">
        <w:rPr>
          <w:sz w:val="28"/>
          <w:szCs w:val="28"/>
        </w:rPr>
        <w:t>1</w:t>
      </w:r>
      <w:r w:rsidR="00B73D10" w:rsidRPr="00BA561C">
        <w:rPr>
          <w:sz w:val="28"/>
          <w:szCs w:val="28"/>
        </w:rPr>
        <w:t>0</w:t>
      </w:r>
      <w:r w:rsidRPr="00BA561C">
        <w:rPr>
          <w:sz w:val="28"/>
          <w:szCs w:val="28"/>
        </w:rPr>
        <w:t xml:space="preserve"> разделам классификации расходов бюджетов. Увеличение бюджетных ассигнований предусматривается по </w:t>
      </w:r>
      <w:r w:rsidR="00B73D10" w:rsidRPr="00BA561C">
        <w:rPr>
          <w:sz w:val="28"/>
          <w:szCs w:val="28"/>
        </w:rPr>
        <w:t>4</w:t>
      </w:r>
      <w:r w:rsidRPr="00BA561C">
        <w:rPr>
          <w:sz w:val="28"/>
          <w:szCs w:val="28"/>
        </w:rPr>
        <w:t xml:space="preserve"> разделам на общую сумму </w:t>
      </w:r>
      <w:r w:rsidR="009D50B2" w:rsidRPr="00BA561C">
        <w:rPr>
          <w:sz w:val="28"/>
          <w:szCs w:val="28"/>
        </w:rPr>
        <w:t>412937,6</w:t>
      </w:r>
      <w:r w:rsidRPr="00BA561C">
        <w:rPr>
          <w:sz w:val="28"/>
          <w:szCs w:val="28"/>
        </w:rPr>
        <w:t xml:space="preserve"> тыс. </w:t>
      </w:r>
      <w:r w:rsidR="00B73D10" w:rsidRPr="00BA561C">
        <w:rPr>
          <w:sz w:val="28"/>
          <w:szCs w:val="28"/>
        </w:rPr>
        <w:t>рублей, снижение</w:t>
      </w:r>
      <w:r w:rsidRPr="00BA561C">
        <w:rPr>
          <w:sz w:val="28"/>
          <w:szCs w:val="28"/>
        </w:rPr>
        <w:t xml:space="preserve"> – по </w:t>
      </w:r>
      <w:r w:rsidR="00B73D10" w:rsidRPr="00BA561C">
        <w:rPr>
          <w:sz w:val="28"/>
          <w:szCs w:val="28"/>
        </w:rPr>
        <w:t>6</w:t>
      </w:r>
      <w:r w:rsidRPr="00BA561C">
        <w:rPr>
          <w:sz w:val="28"/>
          <w:szCs w:val="28"/>
        </w:rPr>
        <w:t xml:space="preserve"> разделам на </w:t>
      </w:r>
      <w:r w:rsidR="009D50B2" w:rsidRPr="00BA561C">
        <w:rPr>
          <w:sz w:val="28"/>
          <w:szCs w:val="28"/>
        </w:rPr>
        <w:t>63018,2</w:t>
      </w:r>
      <w:r w:rsidR="00B73D10" w:rsidRPr="00BA561C">
        <w:rPr>
          <w:sz w:val="28"/>
          <w:szCs w:val="28"/>
        </w:rPr>
        <w:t xml:space="preserve"> тыс. рублей</w:t>
      </w:r>
      <w:r w:rsidRPr="00BA561C">
        <w:rPr>
          <w:sz w:val="28"/>
          <w:szCs w:val="28"/>
        </w:rPr>
        <w:t>.</w:t>
      </w:r>
      <w:r w:rsidR="009F36F7" w:rsidRPr="00BA561C">
        <w:rPr>
          <w:sz w:val="28"/>
          <w:szCs w:val="28"/>
        </w:rPr>
        <w:t xml:space="preserve"> </w:t>
      </w:r>
      <w:r w:rsidR="00B73D10" w:rsidRPr="00BA561C">
        <w:rPr>
          <w:sz w:val="28"/>
          <w:szCs w:val="28"/>
        </w:rPr>
        <w:t xml:space="preserve"> Основное добавление средств произошло п</w:t>
      </w:r>
      <w:r w:rsidRPr="00BA561C">
        <w:rPr>
          <w:sz w:val="28"/>
          <w:szCs w:val="28"/>
        </w:rPr>
        <w:t>о разделу «</w:t>
      </w:r>
      <w:r w:rsidR="002740FA" w:rsidRPr="00BA561C">
        <w:rPr>
          <w:sz w:val="28"/>
          <w:szCs w:val="28"/>
        </w:rPr>
        <w:t>Жилищно-коммунальное хозяйство</w:t>
      </w:r>
      <w:r w:rsidRPr="00BA561C">
        <w:rPr>
          <w:sz w:val="28"/>
          <w:szCs w:val="28"/>
        </w:rPr>
        <w:t>»</w:t>
      </w:r>
      <w:r w:rsidR="00B73D10" w:rsidRPr="00BA561C">
        <w:rPr>
          <w:sz w:val="28"/>
          <w:szCs w:val="28"/>
        </w:rPr>
        <w:t xml:space="preserve"> </w:t>
      </w:r>
      <w:r w:rsidR="007D5682" w:rsidRPr="00BA561C">
        <w:rPr>
          <w:sz w:val="28"/>
          <w:szCs w:val="28"/>
        </w:rPr>
        <w:t>-</w:t>
      </w:r>
      <w:r w:rsidR="00B73D10" w:rsidRPr="00BA561C">
        <w:rPr>
          <w:sz w:val="28"/>
          <w:szCs w:val="28"/>
        </w:rPr>
        <w:t xml:space="preserve"> </w:t>
      </w:r>
      <w:r w:rsidR="007D5682" w:rsidRPr="00BA561C">
        <w:rPr>
          <w:sz w:val="28"/>
          <w:szCs w:val="28"/>
        </w:rPr>
        <w:t xml:space="preserve">расходы на реализацию мероприятий по повышению надежности системы теплоснабжения г. Ярового и бесперебойному прохождению отопительного периода. </w:t>
      </w:r>
      <w:r w:rsidRPr="00BA561C">
        <w:rPr>
          <w:sz w:val="28"/>
          <w:szCs w:val="28"/>
        </w:rPr>
        <w:t xml:space="preserve"> </w:t>
      </w:r>
    </w:p>
    <w:p w:rsidR="00551D2F" w:rsidRPr="00BA561C" w:rsidRDefault="00461063" w:rsidP="00BA561C">
      <w:pPr>
        <w:spacing w:after="0" w:line="240" w:lineRule="auto"/>
        <w:ind w:right="0" w:firstLine="709"/>
        <w:rPr>
          <w:sz w:val="28"/>
          <w:szCs w:val="28"/>
        </w:rPr>
      </w:pPr>
      <w:r w:rsidRPr="00BA561C">
        <w:rPr>
          <w:sz w:val="28"/>
          <w:szCs w:val="28"/>
        </w:rPr>
        <w:t xml:space="preserve">В следующей таблице представлена структура расходов указанного периода по разделам классификации расходов бюджетов (в %%): </w:t>
      </w:r>
    </w:p>
    <w:p w:rsidR="00551D2F" w:rsidRDefault="00551D2F">
      <w:pPr>
        <w:spacing w:after="0" w:line="259" w:lineRule="auto"/>
        <w:ind w:left="742" w:right="0" w:firstLine="0"/>
        <w:jc w:val="left"/>
      </w:pPr>
    </w:p>
    <w:tbl>
      <w:tblPr>
        <w:tblStyle w:val="TableGrid"/>
        <w:tblW w:w="9352" w:type="dxa"/>
        <w:tblInd w:w="38" w:type="dxa"/>
        <w:tblCellMar>
          <w:top w:w="16" w:type="dxa"/>
          <w:right w:w="19" w:type="dxa"/>
        </w:tblCellMar>
        <w:tblLook w:val="04A0" w:firstRow="1" w:lastRow="0" w:firstColumn="1" w:lastColumn="0" w:noHBand="0" w:noVBand="1"/>
      </w:tblPr>
      <w:tblGrid>
        <w:gridCol w:w="3796"/>
        <w:gridCol w:w="1416"/>
        <w:gridCol w:w="1306"/>
        <w:gridCol w:w="1418"/>
        <w:gridCol w:w="1416"/>
      </w:tblGrid>
      <w:tr w:rsidR="00C8048A" w:rsidTr="00C8048A">
        <w:trPr>
          <w:trHeight w:val="516"/>
        </w:trPr>
        <w:tc>
          <w:tcPr>
            <w:tcW w:w="3796" w:type="dxa"/>
            <w:vMerge w:val="restart"/>
            <w:tcBorders>
              <w:top w:val="single" w:sz="4" w:space="0" w:color="000000"/>
              <w:left w:val="single" w:sz="4" w:space="0" w:color="000000"/>
              <w:bottom w:val="single" w:sz="4" w:space="0" w:color="000000"/>
              <w:right w:val="single" w:sz="4" w:space="0" w:color="000000"/>
            </w:tcBorders>
            <w:vAlign w:val="center"/>
          </w:tcPr>
          <w:p w:rsidR="00C8048A" w:rsidRPr="00F35F28" w:rsidRDefault="00C8048A">
            <w:pPr>
              <w:spacing w:after="0" w:line="259" w:lineRule="auto"/>
              <w:ind w:left="17" w:right="0" w:firstLine="0"/>
              <w:jc w:val="center"/>
              <w:rPr>
                <w:sz w:val="20"/>
                <w:szCs w:val="20"/>
              </w:rPr>
            </w:pPr>
            <w:r w:rsidRPr="00F35F28">
              <w:rPr>
                <w:sz w:val="20"/>
                <w:szCs w:val="20"/>
              </w:rPr>
              <w:t xml:space="preserve">Наименование показателей </w:t>
            </w:r>
          </w:p>
        </w:tc>
        <w:tc>
          <w:tcPr>
            <w:tcW w:w="1416" w:type="dxa"/>
            <w:tcBorders>
              <w:top w:val="single" w:sz="4" w:space="0" w:color="000000"/>
              <w:left w:val="single" w:sz="4" w:space="0" w:color="000000"/>
              <w:bottom w:val="single" w:sz="4" w:space="0" w:color="000000"/>
              <w:right w:val="single" w:sz="4" w:space="0" w:color="000000"/>
            </w:tcBorders>
          </w:tcPr>
          <w:p w:rsidR="00C8048A" w:rsidRPr="00F35F28" w:rsidRDefault="00C8048A" w:rsidP="00897A7F">
            <w:pPr>
              <w:spacing w:after="0" w:line="259" w:lineRule="auto"/>
              <w:ind w:left="20" w:right="0" w:firstLine="0"/>
              <w:jc w:val="center"/>
              <w:rPr>
                <w:sz w:val="20"/>
                <w:szCs w:val="20"/>
              </w:rPr>
            </w:pPr>
            <w:r w:rsidRPr="00F35F28">
              <w:rPr>
                <w:sz w:val="20"/>
                <w:szCs w:val="20"/>
              </w:rPr>
              <w:t xml:space="preserve">Проект решения№ </w:t>
            </w:r>
            <w:r w:rsidR="00897A7F">
              <w:rPr>
                <w:sz w:val="20"/>
                <w:szCs w:val="20"/>
              </w:rPr>
              <w:t>30</w:t>
            </w:r>
            <w:r w:rsidRPr="00F35F28">
              <w:rPr>
                <w:sz w:val="20"/>
                <w:szCs w:val="20"/>
              </w:rPr>
              <w:t xml:space="preserve"> </w:t>
            </w:r>
          </w:p>
        </w:tc>
        <w:tc>
          <w:tcPr>
            <w:tcW w:w="4140" w:type="dxa"/>
            <w:gridSpan w:val="3"/>
            <w:tcBorders>
              <w:top w:val="single" w:sz="4" w:space="0" w:color="000000"/>
              <w:left w:val="single" w:sz="4" w:space="0" w:color="000000"/>
              <w:bottom w:val="single" w:sz="4" w:space="0" w:color="000000"/>
              <w:right w:val="single" w:sz="4" w:space="0" w:color="000000"/>
            </w:tcBorders>
          </w:tcPr>
          <w:p w:rsidR="00C8048A" w:rsidRPr="00F35F28" w:rsidRDefault="00C8048A" w:rsidP="00C8048A">
            <w:pPr>
              <w:spacing w:after="0" w:line="259" w:lineRule="auto"/>
              <w:ind w:left="130" w:right="0" w:firstLine="0"/>
              <w:jc w:val="center"/>
              <w:rPr>
                <w:sz w:val="20"/>
                <w:szCs w:val="20"/>
              </w:rPr>
            </w:pPr>
            <w:r w:rsidRPr="00F35F28">
              <w:rPr>
                <w:sz w:val="20"/>
                <w:szCs w:val="20"/>
              </w:rPr>
              <w:t>Проект бюджета</w:t>
            </w:r>
          </w:p>
          <w:p w:rsidR="00C8048A" w:rsidRPr="00F35F28" w:rsidRDefault="00C8048A" w:rsidP="00C8048A">
            <w:pPr>
              <w:spacing w:after="0" w:line="259" w:lineRule="auto"/>
              <w:ind w:left="-22" w:right="0" w:firstLine="0"/>
              <w:jc w:val="center"/>
              <w:rPr>
                <w:sz w:val="20"/>
                <w:szCs w:val="20"/>
              </w:rPr>
            </w:pPr>
          </w:p>
        </w:tc>
      </w:tr>
      <w:tr w:rsidR="00551D2F">
        <w:trPr>
          <w:trHeight w:val="264"/>
        </w:trPr>
        <w:tc>
          <w:tcPr>
            <w:tcW w:w="0" w:type="auto"/>
            <w:vMerge/>
            <w:tcBorders>
              <w:top w:val="nil"/>
              <w:left w:val="single" w:sz="4" w:space="0" w:color="000000"/>
              <w:bottom w:val="single" w:sz="4" w:space="0" w:color="000000"/>
              <w:right w:val="single" w:sz="4" w:space="0" w:color="000000"/>
            </w:tcBorders>
          </w:tcPr>
          <w:p w:rsidR="00551D2F" w:rsidRPr="00F35F28" w:rsidRDefault="00551D2F">
            <w:pPr>
              <w:spacing w:after="160" w:line="259" w:lineRule="auto"/>
              <w:ind w:right="0" w:firstLine="0"/>
              <w:jc w:val="left"/>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rsidP="00897A7F">
            <w:pPr>
              <w:spacing w:after="0" w:line="259" w:lineRule="auto"/>
              <w:ind w:left="21" w:right="0" w:firstLine="0"/>
              <w:jc w:val="center"/>
              <w:rPr>
                <w:sz w:val="20"/>
                <w:szCs w:val="20"/>
              </w:rPr>
            </w:pPr>
            <w:r w:rsidRPr="00F35F28">
              <w:rPr>
                <w:sz w:val="20"/>
                <w:szCs w:val="20"/>
              </w:rPr>
              <w:t>202</w:t>
            </w:r>
            <w:r w:rsidR="00897A7F">
              <w:rPr>
                <w:sz w:val="20"/>
                <w:szCs w:val="20"/>
              </w:rPr>
              <w:t>3</w:t>
            </w:r>
            <w:r w:rsidRPr="00F35F28">
              <w:rPr>
                <w:sz w:val="20"/>
                <w:szCs w:val="20"/>
              </w:rPr>
              <w:t xml:space="preserve"> год </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461063" w:rsidP="00897A7F">
            <w:pPr>
              <w:spacing w:after="0" w:line="259" w:lineRule="auto"/>
              <w:ind w:left="21" w:right="0" w:firstLine="0"/>
              <w:jc w:val="center"/>
              <w:rPr>
                <w:sz w:val="20"/>
                <w:szCs w:val="20"/>
              </w:rPr>
            </w:pPr>
            <w:r w:rsidRPr="00F35F28">
              <w:rPr>
                <w:sz w:val="20"/>
                <w:szCs w:val="20"/>
              </w:rPr>
              <w:t>202</w:t>
            </w:r>
            <w:r w:rsidR="00897A7F">
              <w:rPr>
                <w:sz w:val="20"/>
                <w:szCs w:val="20"/>
              </w:rPr>
              <w:t>4</w:t>
            </w:r>
            <w:r w:rsidRPr="00F35F28">
              <w:rPr>
                <w:sz w:val="20"/>
                <w:szCs w:val="20"/>
              </w:rPr>
              <w:t xml:space="preserve"> год </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461063" w:rsidP="00897A7F">
            <w:pPr>
              <w:spacing w:after="0" w:line="259" w:lineRule="auto"/>
              <w:ind w:left="19" w:right="0" w:firstLine="0"/>
              <w:jc w:val="center"/>
              <w:rPr>
                <w:sz w:val="20"/>
                <w:szCs w:val="20"/>
              </w:rPr>
            </w:pPr>
            <w:r w:rsidRPr="00F35F28">
              <w:rPr>
                <w:sz w:val="20"/>
                <w:szCs w:val="20"/>
              </w:rPr>
              <w:t>202</w:t>
            </w:r>
            <w:r w:rsidR="00897A7F">
              <w:rPr>
                <w:sz w:val="20"/>
                <w:szCs w:val="20"/>
              </w:rPr>
              <w:t>5</w:t>
            </w:r>
            <w:r w:rsidRPr="00F35F28">
              <w:rPr>
                <w:sz w:val="20"/>
                <w:szCs w:val="20"/>
              </w:rPr>
              <w:t xml:space="preserve"> год*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rsidP="00897A7F">
            <w:pPr>
              <w:spacing w:after="0" w:line="259" w:lineRule="auto"/>
              <w:ind w:left="17" w:right="0" w:firstLine="0"/>
              <w:jc w:val="center"/>
              <w:rPr>
                <w:sz w:val="20"/>
                <w:szCs w:val="20"/>
              </w:rPr>
            </w:pPr>
            <w:r w:rsidRPr="00F35F28">
              <w:rPr>
                <w:sz w:val="20"/>
                <w:szCs w:val="20"/>
              </w:rPr>
              <w:t>202</w:t>
            </w:r>
            <w:r w:rsidR="00897A7F">
              <w:rPr>
                <w:sz w:val="20"/>
                <w:szCs w:val="20"/>
              </w:rPr>
              <w:t>6</w:t>
            </w:r>
            <w:r w:rsidRPr="00F35F28">
              <w:rPr>
                <w:sz w:val="20"/>
                <w:szCs w:val="20"/>
              </w:rPr>
              <w:t xml:space="preserve"> год* </w:t>
            </w:r>
          </w:p>
        </w:tc>
      </w:tr>
      <w:tr w:rsidR="00551D2F" w:rsidTr="00C8048A">
        <w:trPr>
          <w:trHeight w:val="235"/>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21" w:right="0" w:firstLine="0"/>
              <w:jc w:val="center"/>
              <w:rPr>
                <w:sz w:val="20"/>
                <w:szCs w:val="20"/>
              </w:rPr>
            </w:pPr>
            <w:r w:rsidRPr="00F35F28">
              <w:rPr>
                <w:sz w:val="20"/>
                <w:szCs w:val="20"/>
              </w:rP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8" w:right="0" w:firstLine="0"/>
              <w:jc w:val="center"/>
              <w:rPr>
                <w:sz w:val="20"/>
                <w:szCs w:val="20"/>
              </w:rPr>
            </w:pPr>
            <w:r w:rsidRPr="00F35F28">
              <w:rPr>
                <w:sz w:val="20"/>
                <w:szCs w:val="20"/>
              </w:rPr>
              <w:t xml:space="preserve">2 </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7" w:right="0" w:firstLine="0"/>
              <w:jc w:val="center"/>
              <w:rPr>
                <w:sz w:val="20"/>
                <w:szCs w:val="20"/>
              </w:rPr>
            </w:pPr>
            <w:r w:rsidRPr="00F35F28">
              <w:rPr>
                <w:sz w:val="20"/>
                <w:szCs w:val="20"/>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6" w:right="0" w:firstLine="0"/>
              <w:jc w:val="center"/>
              <w:rPr>
                <w:sz w:val="20"/>
                <w:szCs w:val="20"/>
              </w:rPr>
            </w:pPr>
            <w:r w:rsidRPr="00F35F28">
              <w:rPr>
                <w:sz w:val="20"/>
                <w:szCs w:val="20"/>
              </w:rPr>
              <w:t xml:space="preserve">4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8" w:right="0" w:firstLine="0"/>
              <w:jc w:val="center"/>
              <w:rPr>
                <w:sz w:val="20"/>
                <w:szCs w:val="20"/>
              </w:rPr>
            </w:pPr>
            <w:r w:rsidRPr="00F35F28">
              <w:rPr>
                <w:sz w:val="20"/>
                <w:szCs w:val="20"/>
              </w:rPr>
              <w:t xml:space="preserve">5 </w:t>
            </w:r>
          </w:p>
        </w:tc>
      </w:tr>
      <w:tr w:rsidR="00551D2F" w:rsidTr="00C8048A">
        <w:trPr>
          <w:trHeight w:val="446"/>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08" w:right="0" w:firstLine="0"/>
              <w:jc w:val="left"/>
              <w:rPr>
                <w:sz w:val="20"/>
                <w:szCs w:val="20"/>
              </w:rPr>
            </w:pPr>
            <w:r w:rsidRPr="00F35F28">
              <w:rPr>
                <w:sz w:val="20"/>
                <w:szCs w:val="20"/>
              </w:rPr>
              <w:t xml:space="preserve">Расходы, всего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7" w:right="0" w:firstLine="0"/>
              <w:jc w:val="center"/>
              <w:rPr>
                <w:sz w:val="20"/>
                <w:szCs w:val="20"/>
              </w:rPr>
            </w:pPr>
            <w:r w:rsidRPr="00F35F28">
              <w:rPr>
                <w:sz w:val="20"/>
                <w:szCs w:val="20"/>
              </w:rPr>
              <w:t xml:space="preserve">100,00 </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6" w:right="0" w:firstLine="0"/>
              <w:jc w:val="center"/>
              <w:rPr>
                <w:sz w:val="20"/>
                <w:szCs w:val="20"/>
              </w:rPr>
            </w:pPr>
            <w:r w:rsidRPr="00F35F28">
              <w:rPr>
                <w:sz w:val="20"/>
                <w:szCs w:val="20"/>
              </w:rPr>
              <w:t xml:space="preserve">100,00 </w:t>
            </w:r>
          </w:p>
        </w:tc>
        <w:tc>
          <w:tcPr>
            <w:tcW w:w="1418" w:type="dxa"/>
            <w:tcBorders>
              <w:top w:val="single" w:sz="4" w:space="0" w:color="000000"/>
              <w:left w:val="single" w:sz="4" w:space="0" w:color="000000"/>
              <w:bottom w:val="single" w:sz="4" w:space="0" w:color="000000"/>
              <w:right w:val="single" w:sz="4" w:space="0" w:color="000000"/>
            </w:tcBorders>
          </w:tcPr>
          <w:p w:rsidR="00551D2F" w:rsidRPr="00680CB8" w:rsidRDefault="00461063">
            <w:pPr>
              <w:spacing w:after="0" w:line="259" w:lineRule="auto"/>
              <w:ind w:left="14" w:right="0" w:firstLine="0"/>
              <w:jc w:val="center"/>
              <w:rPr>
                <w:sz w:val="20"/>
                <w:szCs w:val="20"/>
                <w:lang w:val="en-US"/>
              </w:rPr>
            </w:pPr>
            <w:r w:rsidRPr="00F35F28">
              <w:rPr>
                <w:sz w:val="20"/>
                <w:szCs w:val="20"/>
              </w:rPr>
              <w:t xml:space="preserve">100,00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2" w:right="0" w:firstLine="0"/>
              <w:jc w:val="center"/>
              <w:rPr>
                <w:sz w:val="20"/>
                <w:szCs w:val="20"/>
              </w:rPr>
            </w:pPr>
            <w:r w:rsidRPr="00F35F28">
              <w:rPr>
                <w:sz w:val="20"/>
                <w:szCs w:val="20"/>
              </w:rPr>
              <w:t xml:space="preserve">100,00 </w:t>
            </w:r>
          </w:p>
        </w:tc>
      </w:tr>
      <w:tr w:rsidR="00551D2F" w:rsidTr="00C8048A">
        <w:trPr>
          <w:trHeight w:val="307"/>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20" w:right="0" w:firstLine="0"/>
              <w:jc w:val="center"/>
              <w:rPr>
                <w:sz w:val="20"/>
                <w:szCs w:val="20"/>
              </w:rPr>
            </w:pPr>
            <w:r w:rsidRPr="00F35F28">
              <w:rPr>
                <w:sz w:val="20"/>
                <w:szCs w:val="20"/>
              </w:rPr>
              <w:t xml:space="preserve">в том числе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51D2F">
            <w:pPr>
              <w:spacing w:after="0" w:line="259" w:lineRule="auto"/>
              <w:ind w:left="84" w:right="0" w:firstLine="0"/>
              <w:jc w:val="center"/>
              <w:rPr>
                <w:sz w:val="20"/>
                <w:szCs w:val="20"/>
              </w:rPr>
            </w:pP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551D2F">
            <w:pPr>
              <w:spacing w:after="0" w:line="259" w:lineRule="auto"/>
              <w:ind w:left="83" w:right="0" w:firstLine="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51D2F">
            <w:pPr>
              <w:spacing w:after="0" w:line="259" w:lineRule="auto"/>
              <w:ind w:left="82" w:right="0" w:firstLine="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51D2F">
            <w:pPr>
              <w:spacing w:after="0" w:line="259" w:lineRule="auto"/>
              <w:ind w:left="80" w:right="0" w:firstLine="0"/>
              <w:jc w:val="center"/>
              <w:rPr>
                <w:sz w:val="20"/>
                <w:szCs w:val="20"/>
              </w:rPr>
            </w:pP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lastRenderedPageBreak/>
              <w:t xml:space="preserve">Общегосударственные вопросы </w:t>
            </w:r>
          </w:p>
        </w:tc>
        <w:tc>
          <w:tcPr>
            <w:tcW w:w="1416" w:type="dxa"/>
            <w:tcBorders>
              <w:top w:val="single" w:sz="4" w:space="0" w:color="000000"/>
              <w:left w:val="single" w:sz="4" w:space="0" w:color="000000"/>
              <w:bottom w:val="single" w:sz="4" w:space="0" w:color="000000"/>
              <w:right w:val="single" w:sz="4" w:space="0" w:color="000000"/>
            </w:tcBorders>
          </w:tcPr>
          <w:p w:rsidR="00551D2F" w:rsidRPr="00680CB8" w:rsidRDefault="00680CB8" w:rsidP="00F35F28">
            <w:pPr>
              <w:spacing w:after="0" w:line="259" w:lineRule="auto"/>
              <w:ind w:left="17" w:right="0" w:firstLine="0"/>
              <w:jc w:val="center"/>
              <w:rPr>
                <w:sz w:val="20"/>
                <w:szCs w:val="20"/>
              </w:rPr>
            </w:pPr>
            <w:r>
              <w:rPr>
                <w:sz w:val="20"/>
                <w:szCs w:val="20"/>
                <w:lang w:val="en-US"/>
              </w:rPr>
              <w:t>2,8</w:t>
            </w:r>
          </w:p>
        </w:tc>
        <w:tc>
          <w:tcPr>
            <w:tcW w:w="1306" w:type="dxa"/>
            <w:tcBorders>
              <w:top w:val="single" w:sz="4" w:space="0" w:color="000000"/>
              <w:left w:val="single" w:sz="4" w:space="0" w:color="000000"/>
              <w:bottom w:val="single" w:sz="4" w:space="0" w:color="000000"/>
              <w:right w:val="single" w:sz="4" w:space="0" w:color="000000"/>
            </w:tcBorders>
          </w:tcPr>
          <w:p w:rsidR="00551D2F" w:rsidRPr="0063325B" w:rsidRDefault="00680CB8" w:rsidP="0063325B">
            <w:pPr>
              <w:spacing w:after="0" w:line="259" w:lineRule="auto"/>
              <w:ind w:left="16" w:right="0" w:firstLine="0"/>
              <w:jc w:val="center"/>
              <w:rPr>
                <w:sz w:val="20"/>
                <w:szCs w:val="20"/>
              </w:rPr>
            </w:pPr>
            <w:r>
              <w:rPr>
                <w:sz w:val="20"/>
                <w:szCs w:val="20"/>
              </w:rPr>
              <w:t>2,9</w:t>
            </w:r>
          </w:p>
        </w:tc>
        <w:tc>
          <w:tcPr>
            <w:tcW w:w="1418" w:type="dxa"/>
            <w:tcBorders>
              <w:top w:val="single" w:sz="4" w:space="0" w:color="000000"/>
              <w:left w:val="single" w:sz="4" w:space="0" w:color="000000"/>
              <w:bottom w:val="single" w:sz="4" w:space="0" w:color="000000"/>
              <w:right w:val="single" w:sz="4" w:space="0" w:color="000000"/>
            </w:tcBorders>
          </w:tcPr>
          <w:p w:rsidR="00551D2F" w:rsidRPr="008D2537" w:rsidRDefault="00680CB8">
            <w:pPr>
              <w:spacing w:after="0" w:line="259" w:lineRule="auto"/>
              <w:ind w:left="14" w:right="0" w:firstLine="0"/>
              <w:jc w:val="center"/>
              <w:rPr>
                <w:sz w:val="20"/>
                <w:szCs w:val="20"/>
              </w:rPr>
            </w:pPr>
            <w:r>
              <w:rPr>
                <w:sz w:val="20"/>
                <w:szCs w:val="20"/>
              </w:rPr>
              <w:t>12,4</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2" w:right="0" w:firstLine="0"/>
              <w:jc w:val="center"/>
              <w:rPr>
                <w:sz w:val="20"/>
                <w:szCs w:val="20"/>
              </w:rPr>
            </w:pPr>
            <w:r>
              <w:rPr>
                <w:sz w:val="20"/>
                <w:szCs w:val="20"/>
              </w:rPr>
              <w:t>12,6</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t xml:space="preserve">Национальная оборона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7" w:right="0" w:firstLine="0"/>
              <w:jc w:val="center"/>
              <w:rPr>
                <w:sz w:val="20"/>
                <w:szCs w:val="20"/>
              </w:rPr>
            </w:pPr>
            <w:r>
              <w:rPr>
                <w:sz w:val="20"/>
                <w:szCs w:val="20"/>
              </w:rPr>
              <w:t>0</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6" w:right="0" w:firstLine="0"/>
              <w:jc w:val="center"/>
              <w:rPr>
                <w:sz w:val="20"/>
                <w:szCs w:val="20"/>
              </w:rPr>
            </w:pPr>
            <w:r>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14" w:right="0" w:firstLine="0"/>
              <w:jc w:val="center"/>
              <w:rPr>
                <w:sz w:val="20"/>
                <w:szCs w:val="20"/>
              </w:rPr>
            </w:pPr>
            <w:r>
              <w:rPr>
                <w:sz w:val="20"/>
                <w:szCs w:val="20"/>
              </w:rPr>
              <w:t>0,20</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12" w:right="0" w:firstLine="0"/>
              <w:jc w:val="center"/>
              <w:rPr>
                <w:sz w:val="20"/>
                <w:szCs w:val="20"/>
              </w:rPr>
            </w:pPr>
            <w:r>
              <w:rPr>
                <w:sz w:val="20"/>
                <w:szCs w:val="20"/>
              </w:rPr>
              <w:t>0,20</w:t>
            </w:r>
          </w:p>
        </w:tc>
      </w:tr>
      <w:tr w:rsidR="00551D2F" w:rsidTr="00C8048A">
        <w:trPr>
          <w:trHeight w:val="516"/>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t xml:space="preserve">Национальная безопасность и правоохранительная деятельность </w:t>
            </w:r>
          </w:p>
        </w:tc>
        <w:tc>
          <w:tcPr>
            <w:tcW w:w="1416" w:type="dxa"/>
            <w:tcBorders>
              <w:top w:val="single" w:sz="4" w:space="0" w:color="000000"/>
              <w:left w:val="single" w:sz="4" w:space="0" w:color="000000"/>
              <w:bottom w:val="single" w:sz="4" w:space="0" w:color="000000"/>
              <w:right w:val="single" w:sz="4" w:space="0" w:color="000000"/>
            </w:tcBorders>
            <w:vAlign w:val="center"/>
          </w:tcPr>
          <w:p w:rsidR="00551D2F" w:rsidRPr="00F35F28" w:rsidRDefault="00680CB8">
            <w:pPr>
              <w:spacing w:after="0" w:line="259" w:lineRule="auto"/>
              <w:ind w:left="17" w:right="0" w:firstLine="0"/>
              <w:jc w:val="center"/>
              <w:rPr>
                <w:sz w:val="20"/>
                <w:szCs w:val="20"/>
              </w:rPr>
            </w:pPr>
            <w:r>
              <w:rPr>
                <w:sz w:val="20"/>
                <w:szCs w:val="20"/>
              </w:rPr>
              <w:t>0,2</w:t>
            </w:r>
          </w:p>
        </w:tc>
        <w:tc>
          <w:tcPr>
            <w:tcW w:w="1306" w:type="dxa"/>
            <w:tcBorders>
              <w:top w:val="single" w:sz="4" w:space="0" w:color="000000"/>
              <w:left w:val="single" w:sz="4" w:space="0" w:color="000000"/>
              <w:bottom w:val="single" w:sz="4" w:space="0" w:color="000000"/>
              <w:right w:val="single" w:sz="4" w:space="0" w:color="000000"/>
            </w:tcBorders>
            <w:vAlign w:val="center"/>
          </w:tcPr>
          <w:p w:rsidR="00551D2F" w:rsidRPr="00F35F28" w:rsidRDefault="00680CB8">
            <w:pPr>
              <w:spacing w:after="0" w:line="259" w:lineRule="auto"/>
              <w:ind w:left="17" w:right="0" w:firstLine="0"/>
              <w:jc w:val="center"/>
              <w:rPr>
                <w:sz w:val="20"/>
                <w:szCs w:val="20"/>
              </w:rPr>
            </w:pPr>
            <w:r>
              <w:rPr>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551D2F" w:rsidRPr="00F35F28" w:rsidRDefault="00680CB8">
            <w:pPr>
              <w:spacing w:after="0" w:line="259" w:lineRule="auto"/>
              <w:ind w:left="14" w:right="0" w:firstLine="0"/>
              <w:jc w:val="center"/>
              <w:rPr>
                <w:sz w:val="20"/>
                <w:szCs w:val="20"/>
              </w:rPr>
            </w:pPr>
            <w:r>
              <w:rPr>
                <w:sz w:val="20"/>
                <w:szCs w:val="20"/>
              </w:rPr>
              <w:t>0,4</w:t>
            </w:r>
          </w:p>
        </w:tc>
        <w:tc>
          <w:tcPr>
            <w:tcW w:w="1416" w:type="dxa"/>
            <w:tcBorders>
              <w:top w:val="single" w:sz="4" w:space="0" w:color="000000"/>
              <w:left w:val="single" w:sz="4" w:space="0" w:color="000000"/>
              <w:bottom w:val="single" w:sz="4" w:space="0" w:color="000000"/>
              <w:right w:val="single" w:sz="4" w:space="0" w:color="000000"/>
            </w:tcBorders>
            <w:vAlign w:val="center"/>
          </w:tcPr>
          <w:p w:rsidR="00551D2F" w:rsidRPr="00F35F28" w:rsidRDefault="00680CB8">
            <w:pPr>
              <w:spacing w:after="0" w:line="259" w:lineRule="auto"/>
              <w:ind w:left="12" w:right="0" w:firstLine="0"/>
              <w:jc w:val="center"/>
              <w:rPr>
                <w:sz w:val="20"/>
                <w:szCs w:val="20"/>
              </w:rPr>
            </w:pPr>
            <w:r>
              <w:rPr>
                <w:sz w:val="20"/>
                <w:szCs w:val="20"/>
              </w:rPr>
              <w:t>0,4</w:t>
            </w:r>
          </w:p>
        </w:tc>
      </w:tr>
      <w:tr w:rsidR="00551D2F" w:rsidTr="00C8048A">
        <w:trPr>
          <w:trHeight w:val="341"/>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t xml:space="preserve">Национальная экономика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7" w:right="0" w:firstLine="0"/>
              <w:jc w:val="center"/>
              <w:rPr>
                <w:sz w:val="20"/>
                <w:szCs w:val="20"/>
              </w:rPr>
            </w:pPr>
            <w:r>
              <w:rPr>
                <w:sz w:val="20"/>
                <w:szCs w:val="20"/>
              </w:rPr>
              <w:t>2,6</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6" w:right="0" w:firstLine="0"/>
              <w:jc w:val="center"/>
              <w:rPr>
                <w:sz w:val="20"/>
                <w:szCs w:val="20"/>
              </w:rPr>
            </w:pPr>
            <w:r>
              <w:rPr>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4" w:right="0" w:firstLine="0"/>
              <w:jc w:val="center"/>
              <w:rPr>
                <w:sz w:val="20"/>
                <w:szCs w:val="20"/>
              </w:rPr>
            </w:pPr>
            <w:r>
              <w:rPr>
                <w:sz w:val="20"/>
                <w:szCs w:val="20"/>
              </w:rPr>
              <w:t>6,0</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2" w:right="0" w:firstLine="0"/>
              <w:jc w:val="center"/>
              <w:rPr>
                <w:sz w:val="20"/>
                <w:szCs w:val="20"/>
              </w:rPr>
            </w:pPr>
            <w:r>
              <w:rPr>
                <w:sz w:val="20"/>
                <w:szCs w:val="20"/>
              </w:rPr>
              <w:t>6,0</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t xml:space="preserve">Жилищно-коммунальное хозяйство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7" w:right="0" w:firstLine="0"/>
              <w:jc w:val="center"/>
              <w:rPr>
                <w:sz w:val="20"/>
                <w:szCs w:val="20"/>
              </w:rPr>
            </w:pPr>
            <w:r>
              <w:rPr>
                <w:sz w:val="20"/>
                <w:szCs w:val="20"/>
              </w:rPr>
              <w:t>69,8</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6" w:right="0" w:firstLine="0"/>
              <w:jc w:val="center"/>
              <w:rPr>
                <w:sz w:val="20"/>
                <w:szCs w:val="20"/>
              </w:rPr>
            </w:pPr>
            <w:r>
              <w:rPr>
                <w:sz w:val="20"/>
                <w:szCs w:val="20"/>
              </w:rPr>
              <w:t>78,8</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4" w:right="0" w:firstLine="0"/>
              <w:jc w:val="center"/>
              <w:rPr>
                <w:sz w:val="20"/>
                <w:szCs w:val="20"/>
              </w:rPr>
            </w:pPr>
            <w:r>
              <w:rPr>
                <w:sz w:val="20"/>
                <w:szCs w:val="20"/>
              </w:rPr>
              <w:t>2,9</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12" w:right="0" w:firstLine="0"/>
              <w:jc w:val="center"/>
              <w:rPr>
                <w:sz w:val="20"/>
                <w:szCs w:val="20"/>
              </w:rPr>
            </w:pPr>
            <w:r>
              <w:rPr>
                <w:sz w:val="20"/>
                <w:szCs w:val="20"/>
              </w:rPr>
              <w:t>2,2</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Образование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4" w:right="0" w:firstLine="0"/>
              <w:jc w:val="center"/>
              <w:rPr>
                <w:sz w:val="20"/>
                <w:szCs w:val="20"/>
              </w:rPr>
            </w:pPr>
            <w:r>
              <w:rPr>
                <w:sz w:val="20"/>
                <w:szCs w:val="20"/>
              </w:rPr>
              <w:t>17,7</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3" w:right="0" w:firstLine="0"/>
              <w:jc w:val="center"/>
              <w:rPr>
                <w:sz w:val="20"/>
                <w:szCs w:val="20"/>
              </w:rPr>
            </w:pPr>
            <w:r>
              <w:rPr>
                <w:sz w:val="20"/>
                <w:szCs w:val="20"/>
              </w:rPr>
              <w:t>13,5</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2" w:right="0" w:firstLine="0"/>
              <w:jc w:val="center"/>
              <w:rPr>
                <w:sz w:val="20"/>
                <w:szCs w:val="20"/>
              </w:rPr>
            </w:pPr>
            <w:r>
              <w:rPr>
                <w:sz w:val="20"/>
                <w:szCs w:val="20"/>
              </w:rPr>
              <w:t>62,3</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0" w:right="0" w:firstLine="0"/>
              <w:jc w:val="center"/>
              <w:rPr>
                <w:sz w:val="20"/>
                <w:szCs w:val="20"/>
              </w:rPr>
            </w:pPr>
            <w:r>
              <w:rPr>
                <w:sz w:val="20"/>
                <w:szCs w:val="20"/>
              </w:rPr>
              <w:t>61,6</w:t>
            </w:r>
          </w:p>
        </w:tc>
      </w:tr>
      <w:tr w:rsidR="00551D2F" w:rsidTr="0063325B">
        <w:trPr>
          <w:trHeight w:val="149"/>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Культура, кинематография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4" w:right="0" w:firstLine="0"/>
              <w:jc w:val="center"/>
              <w:rPr>
                <w:sz w:val="20"/>
                <w:szCs w:val="20"/>
              </w:rPr>
            </w:pPr>
            <w:r>
              <w:rPr>
                <w:sz w:val="20"/>
                <w:szCs w:val="20"/>
              </w:rPr>
              <w:t>1,3</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3" w:right="0" w:firstLine="0"/>
              <w:jc w:val="center"/>
              <w:rPr>
                <w:sz w:val="20"/>
                <w:szCs w:val="20"/>
              </w:rPr>
            </w:pPr>
            <w:r>
              <w:rPr>
                <w:sz w:val="20"/>
                <w:szCs w:val="20"/>
              </w:rPr>
              <w:t>1,1</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2" w:right="0" w:firstLine="0"/>
              <w:jc w:val="center"/>
              <w:rPr>
                <w:sz w:val="20"/>
                <w:szCs w:val="20"/>
              </w:rPr>
            </w:pPr>
            <w:r>
              <w:rPr>
                <w:sz w:val="20"/>
                <w:szCs w:val="20"/>
              </w:rPr>
              <w:t>4,1</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0" w:right="0" w:firstLine="0"/>
              <w:jc w:val="center"/>
              <w:rPr>
                <w:sz w:val="20"/>
                <w:szCs w:val="20"/>
              </w:rPr>
            </w:pPr>
            <w:r>
              <w:rPr>
                <w:sz w:val="20"/>
                <w:szCs w:val="20"/>
              </w:rPr>
              <w:t>4,2</w:t>
            </w:r>
          </w:p>
        </w:tc>
      </w:tr>
      <w:tr w:rsidR="00551D2F" w:rsidTr="00C8048A">
        <w:trPr>
          <w:trHeight w:val="307"/>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Социальная политика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4" w:right="0" w:firstLine="0"/>
              <w:jc w:val="center"/>
              <w:rPr>
                <w:sz w:val="20"/>
                <w:szCs w:val="20"/>
              </w:rPr>
            </w:pPr>
            <w:r>
              <w:rPr>
                <w:sz w:val="20"/>
                <w:szCs w:val="20"/>
              </w:rPr>
              <w:t>2,9</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680CB8" w:rsidP="0063325B">
            <w:pPr>
              <w:spacing w:after="0" w:line="259" w:lineRule="auto"/>
              <w:ind w:left="63" w:right="0" w:firstLine="0"/>
              <w:jc w:val="center"/>
              <w:rPr>
                <w:sz w:val="20"/>
                <w:szCs w:val="20"/>
              </w:rPr>
            </w:pPr>
            <w:r>
              <w:rPr>
                <w:sz w:val="20"/>
                <w:szCs w:val="20"/>
              </w:rPr>
              <w:t>0,8</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2" w:right="0" w:firstLine="0"/>
              <w:jc w:val="center"/>
              <w:rPr>
                <w:sz w:val="20"/>
                <w:szCs w:val="20"/>
              </w:rPr>
            </w:pPr>
            <w:r>
              <w:rPr>
                <w:sz w:val="20"/>
                <w:szCs w:val="20"/>
              </w:rPr>
              <w:t>3,8</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0" w:right="0" w:firstLine="0"/>
              <w:jc w:val="center"/>
              <w:rPr>
                <w:sz w:val="20"/>
                <w:szCs w:val="20"/>
              </w:rPr>
            </w:pPr>
            <w:r>
              <w:rPr>
                <w:sz w:val="20"/>
                <w:szCs w:val="20"/>
              </w:rPr>
              <w:t>3,7</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Физическая культура и спорт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rsidP="00F35F28">
            <w:pPr>
              <w:spacing w:after="0" w:line="259" w:lineRule="auto"/>
              <w:ind w:left="64" w:right="0" w:firstLine="0"/>
              <w:jc w:val="center"/>
              <w:rPr>
                <w:sz w:val="20"/>
                <w:szCs w:val="20"/>
              </w:rPr>
            </w:pPr>
            <w:r>
              <w:rPr>
                <w:sz w:val="20"/>
                <w:szCs w:val="20"/>
              </w:rPr>
              <w:t>2,5</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680CB8" w:rsidP="0063325B">
            <w:pPr>
              <w:spacing w:after="0" w:line="259" w:lineRule="auto"/>
              <w:ind w:left="63" w:right="0" w:firstLine="0"/>
              <w:jc w:val="center"/>
              <w:rPr>
                <w:sz w:val="20"/>
                <w:szCs w:val="20"/>
              </w:rPr>
            </w:pPr>
            <w:r>
              <w:rPr>
                <w:sz w:val="20"/>
                <w:szCs w:val="20"/>
              </w:rPr>
              <w:t>1,4</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2" w:right="0" w:firstLine="0"/>
              <w:jc w:val="center"/>
              <w:rPr>
                <w:sz w:val="20"/>
                <w:szCs w:val="20"/>
              </w:rPr>
            </w:pPr>
            <w:r>
              <w:rPr>
                <w:sz w:val="20"/>
                <w:szCs w:val="20"/>
              </w:rPr>
              <w:t>6,0</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0" w:right="0" w:firstLine="0"/>
              <w:jc w:val="center"/>
              <w:rPr>
                <w:sz w:val="20"/>
                <w:szCs w:val="20"/>
              </w:rPr>
            </w:pPr>
            <w:r>
              <w:rPr>
                <w:sz w:val="20"/>
                <w:szCs w:val="20"/>
              </w:rPr>
              <w:t>6,1</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Средства массовой информации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4" w:right="0" w:firstLine="0"/>
              <w:jc w:val="center"/>
              <w:rPr>
                <w:sz w:val="20"/>
                <w:szCs w:val="20"/>
              </w:rPr>
            </w:pPr>
            <w:r>
              <w:rPr>
                <w:sz w:val="20"/>
                <w:szCs w:val="20"/>
              </w:rPr>
              <w:t>0,2</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3" w:right="0" w:firstLine="0"/>
              <w:jc w:val="center"/>
              <w:rPr>
                <w:sz w:val="20"/>
                <w:szCs w:val="20"/>
              </w:rPr>
            </w:pPr>
            <w:r>
              <w:rPr>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2" w:right="0" w:firstLine="0"/>
              <w:jc w:val="center"/>
              <w:rPr>
                <w:sz w:val="20"/>
                <w:szCs w:val="20"/>
              </w:rPr>
            </w:pPr>
            <w:r>
              <w:rPr>
                <w:sz w:val="20"/>
                <w:szCs w:val="20"/>
              </w:rPr>
              <w:t>0,5</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680CB8">
            <w:pPr>
              <w:spacing w:after="0" w:line="259" w:lineRule="auto"/>
              <w:ind w:left="60" w:right="0" w:firstLine="0"/>
              <w:jc w:val="center"/>
              <w:rPr>
                <w:sz w:val="20"/>
                <w:szCs w:val="20"/>
              </w:rPr>
            </w:pPr>
            <w:r>
              <w:rPr>
                <w:sz w:val="20"/>
                <w:szCs w:val="20"/>
              </w:rPr>
              <w:t>0,5</w:t>
            </w:r>
          </w:p>
        </w:tc>
      </w:tr>
    </w:tbl>
    <w:p w:rsidR="00551D2F" w:rsidRDefault="00461063">
      <w:pPr>
        <w:spacing w:after="132" w:line="264" w:lineRule="auto"/>
        <w:ind w:left="34" w:right="63" w:firstLine="708"/>
      </w:pPr>
      <w:r>
        <w:t xml:space="preserve">* </w:t>
      </w:r>
      <w:r>
        <w:rPr>
          <w:sz w:val="22"/>
        </w:rPr>
        <w:t xml:space="preserve">структура расходов проекта </w:t>
      </w:r>
      <w:r w:rsidR="002009DD">
        <w:rPr>
          <w:sz w:val="22"/>
        </w:rPr>
        <w:t>городского</w:t>
      </w:r>
      <w:r>
        <w:rPr>
          <w:sz w:val="22"/>
        </w:rPr>
        <w:t xml:space="preserve"> бюджета на 202</w:t>
      </w:r>
      <w:r w:rsidR="00EF5013">
        <w:rPr>
          <w:sz w:val="22"/>
        </w:rPr>
        <w:t>4</w:t>
      </w:r>
      <w:r>
        <w:rPr>
          <w:sz w:val="22"/>
        </w:rPr>
        <w:t>, 202</w:t>
      </w:r>
      <w:r w:rsidR="00EF5013">
        <w:rPr>
          <w:sz w:val="22"/>
        </w:rPr>
        <w:t>5</w:t>
      </w:r>
      <w:r>
        <w:rPr>
          <w:sz w:val="22"/>
        </w:rPr>
        <w:t xml:space="preserve"> годы рассчитана исходя из общего объема расходов без учета условно утверждаемых расходов, не распределенных по разделам и подразделам классификации расходов бюджетов. </w:t>
      </w:r>
    </w:p>
    <w:p w:rsidR="00551D2F" w:rsidRPr="00BA561C" w:rsidRDefault="00461063" w:rsidP="00BA561C">
      <w:pPr>
        <w:spacing w:after="0" w:line="240" w:lineRule="auto"/>
        <w:ind w:right="0" w:firstLine="709"/>
        <w:rPr>
          <w:sz w:val="28"/>
          <w:szCs w:val="28"/>
        </w:rPr>
      </w:pPr>
      <w:r w:rsidRPr="00BA561C">
        <w:rPr>
          <w:sz w:val="28"/>
          <w:szCs w:val="28"/>
        </w:rPr>
        <w:t xml:space="preserve">Как и прежде в структуре расходов </w:t>
      </w:r>
      <w:r w:rsidR="00476151" w:rsidRPr="00BA561C">
        <w:rPr>
          <w:sz w:val="28"/>
          <w:szCs w:val="28"/>
        </w:rPr>
        <w:t>городского</w:t>
      </w:r>
      <w:r w:rsidRPr="00BA561C">
        <w:rPr>
          <w:sz w:val="28"/>
          <w:szCs w:val="28"/>
        </w:rPr>
        <w:t xml:space="preserve"> бюджета наибольший удельный вес по разделам занимают бюджетные ассигнования на </w:t>
      </w:r>
      <w:r w:rsidR="00476151" w:rsidRPr="00BA561C">
        <w:rPr>
          <w:sz w:val="28"/>
          <w:szCs w:val="28"/>
        </w:rPr>
        <w:t>образование</w:t>
      </w:r>
      <w:r w:rsidRPr="00BA561C">
        <w:rPr>
          <w:sz w:val="28"/>
          <w:szCs w:val="28"/>
        </w:rPr>
        <w:t xml:space="preserve">. </w:t>
      </w:r>
    </w:p>
    <w:p w:rsidR="001D41A0" w:rsidRPr="00BA561C" w:rsidRDefault="00461063" w:rsidP="00BA561C">
      <w:pPr>
        <w:spacing w:after="0" w:line="240" w:lineRule="auto"/>
        <w:ind w:right="0" w:firstLine="709"/>
        <w:rPr>
          <w:sz w:val="28"/>
          <w:szCs w:val="28"/>
        </w:rPr>
      </w:pPr>
      <w:r w:rsidRPr="00BA561C">
        <w:rPr>
          <w:sz w:val="28"/>
          <w:szCs w:val="28"/>
        </w:rPr>
        <w:t>Основная доля в общем объеме расходов в разрезе подразделов в 202</w:t>
      </w:r>
      <w:r w:rsidR="008F2357" w:rsidRPr="00BA561C">
        <w:rPr>
          <w:sz w:val="28"/>
          <w:szCs w:val="28"/>
        </w:rPr>
        <w:t>4</w:t>
      </w:r>
      <w:r w:rsidRPr="00BA561C">
        <w:rPr>
          <w:sz w:val="28"/>
          <w:szCs w:val="28"/>
        </w:rPr>
        <w:t xml:space="preserve"> году приходится на</w:t>
      </w:r>
      <w:r w:rsidR="001D41A0" w:rsidRPr="00BA561C">
        <w:rPr>
          <w:sz w:val="28"/>
          <w:szCs w:val="28"/>
        </w:rPr>
        <w:t xml:space="preserve"> жилищно-коммунальное хозяйство </w:t>
      </w:r>
      <w:r w:rsidR="0061309D" w:rsidRPr="00BA561C">
        <w:rPr>
          <w:sz w:val="28"/>
          <w:szCs w:val="28"/>
        </w:rPr>
        <w:t>(</w:t>
      </w:r>
      <w:r w:rsidR="008F2357" w:rsidRPr="00BA561C">
        <w:rPr>
          <w:sz w:val="28"/>
          <w:szCs w:val="28"/>
        </w:rPr>
        <w:t>78,8</w:t>
      </w:r>
      <w:r w:rsidR="0061309D" w:rsidRPr="00BA561C">
        <w:rPr>
          <w:sz w:val="28"/>
          <w:szCs w:val="28"/>
        </w:rPr>
        <w:t xml:space="preserve">%), </w:t>
      </w:r>
    </w:p>
    <w:p w:rsidR="00551D2F" w:rsidRPr="00BA561C" w:rsidRDefault="00461063" w:rsidP="00BA561C">
      <w:pPr>
        <w:spacing w:after="0" w:line="240" w:lineRule="auto"/>
        <w:ind w:right="0" w:firstLine="709"/>
        <w:rPr>
          <w:sz w:val="28"/>
          <w:szCs w:val="28"/>
        </w:rPr>
      </w:pPr>
      <w:r w:rsidRPr="00BA561C">
        <w:rPr>
          <w:sz w:val="28"/>
          <w:szCs w:val="28"/>
        </w:rPr>
        <w:t>Бюджетные ассигнования, предусмотренные в разрезе разделов и подразделов классификации расходов бюджетов, по целевым статьям (</w:t>
      </w:r>
      <w:r w:rsidR="00D65599" w:rsidRPr="00BA561C">
        <w:rPr>
          <w:sz w:val="28"/>
          <w:szCs w:val="28"/>
        </w:rPr>
        <w:t xml:space="preserve">муниципальным </w:t>
      </w:r>
      <w:r w:rsidRPr="00BA561C">
        <w:rPr>
          <w:sz w:val="28"/>
          <w:szCs w:val="28"/>
        </w:rPr>
        <w:t>программам</w:t>
      </w:r>
      <w:r w:rsidR="00D65599" w:rsidRPr="00BA561C">
        <w:rPr>
          <w:sz w:val="28"/>
          <w:szCs w:val="28"/>
        </w:rPr>
        <w:t xml:space="preserve"> г. Яровое</w:t>
      </w:r>
      <w:r w:rsidRPr="00BA561C">
        <w:rPr>
          <w:sz w:val="28"/>
          <w:szCs w:val="28"/>
        </w:rPr>
        <w:t xml:space="preserve"> Алтайского края и непрограммным направлениям деятельности), группам (группам и подгруппам) видов расходов классификации расходов </w:t>
      </w:r>
      <w:r w:rsidR="00D65599" w:rsidRPr="00BA561C">
        <w:rPr>
          <w:sz w:val="28"/>
          <w:szCs w:val="28"/>
        </w:rPr>
        <w:t>городского</w:t>
      </w:r>
      <w:r w:rsidRPr="00BA561C">
        <w:rPr>
          <w:sz w:val="28"/>
          <w:szCs w:val="28"/>
        </w:rPr>
        <w:t xml:space="preserve"> бюджета соответствуют объемам средств, представленных в ведомственной структуре расходов </w:t>
      </w:r>
      <w:r w:rsidR="00D65599" w:rsidRPr="00BA561C">
        <w:rPr>
          <w:sz w:val="28"/>
          <w:szCs w:val="28"/>
        </w:rPr>
        <w:t>городского</w:t>
      </w:r>
      <w:r w:rsidRPr="00BA561C">
        <w:rPr>
          <w:sz w:val="28"/>
          <w:szCs w:val="28"/>
        </w:rPr>
        <w:t xml:space="preserve"> бюджета.  </w:t>
      </w:r>
    </w:p>
    <w:p w:rsidR="00551D2F" w:rsidRPr="00BA561C" w:rsidRDefault="00461063" w:rsidP="00BA561C">
      <w:pPr>
        <w:spacing w:after="0" w:line="240" w:lineRule="auto"/>
        <w:ind w:right="0" w:firstLine="709"/>
        <w:rPr>
          <w:sz w:val="28"/>
          <w:szCs w:val="28"/>
        </w:rPr>
      </w:pPr>
      <w:r w:rsidRPr="00BA561C">
        <w:rPr>
          <w:sz w:val="28"/>
          <w:szCs w:val="28"/>
        </w:rPr>
        <w:t xml:space="preserve">Согласно ведомственной структуре расходов </w:t>
      </w:r>
      <w:r w:rsidR="00DE0F9E" w:rsidRPr="00BA561C">
        <w:rPr>
          <w:sz w:val="28"/>
          <w:szCs w:val="28"/>
        </w:rPr>
        <w:t>городского</w:t>
      </w:r>
      <w:r w:rsidRPr="00BA561C">
        <w:rPr>
          <w:sz w:val="28"/>
          <w:szCs w:val="28"/>
        </w:rPr>
        <w:t xml:space="preserve"> бюджета на 202</w:t>
      </w:r>
      <w:r w:rsidR="008F2357" w:rsidRPr="00BA561C">
        <w:rPr>
          <w:sz w:val="28"/>
          <w:szCs w:val="28"/>
        </w:rPr>
        <w:t>4</w:t>
      </w:r>
      <w:r w:rsidRPr="00BA561C">
        <w:rPr>
          <w:sz w:val="28"/>
          <w:szCs w:val="28"/>
        </w:rPr>
        <w:t>, 202</w:t>
      </w:r>
      <w:r w:rsidR="008F2357" w:rsidRPr="00BA561C">
        <w:rPr>
          <w:sz w:val="28"/>
          <w:szCs w:val="28"/>
        </w:rPr>
        <w:t>5</w:t>
      </w:r>
      <w:r w:rsidRPr="00BA561C">
        <w:rPr>
          <w:sz w:val="28"/>
          <w:szCs w:val="28"/>
        </w:rPr>
        <w:t xml:space="preserve"> и 202</w:t>
      </w:r>
      <w:r w:rsidR="008F2357" w:rsidRPr="00BA561C">
        <w:rPr>
          <w:sz w:val="28"/>
          <w:szCs w:val="28"/>
        </w:rPr>
        <w:t>6</w:t>
      </w:r>
      <w:r w:rsidRPr="00BA561C">
        <w:rPr>
          <w:sz w:val="28"/>
          <w:szCs w:val="28"/>
        </w:rPr>
        <w:t xml:space="preserve"> годы функции главных распорядителей бюджетных средств возложены </w:t>
      </w:r>
      <w:r w:rsidR="00DE0F9E" w:rsidRPr="00BA561C">
        <w:rPr>
          <w:sz w:val="28"/>
          <w:szCs w:val="28"/>
        </w:rPr>
        <w:t xml:space="preserve">на </w:t>
      </w:r>
      <w:r w:rsidR="00C11D63" w:rsidRPr="00BA561C">
        <w:rPr>
          <w:sz w:val="28"/>
          <w:szCs w:val="28"/>
        </w:rPr>
        <w:t>5</w:t>
      </w:r>
      <w:r w:rsidRPr="00BA561C">
        <w:rPr>
          <w:sz w:val="28"/>
          <w:szCs w:val="28"/>
        </w:rPr>
        <w:t xml:space="preserve"> бюджетополучател</w:t>
      </w:r>
      <w:r w:rsidR="00DE0F9E" w:rsidRPr="00BA561C">
        <w:rPr>
          <w:sz w:val="28"/>
          <w:szCs w:val="28"/>
        </w:rPr>
        <w:t>ей</w:t>
      </w:r>
      <w:r w:rsidRPr="00BA561C">
        <w:rPr>
          <w:sz w:val="28"/>
          <w:szCs w:val="28"/>
        </w:rPr>
        <w:t xml:space="preserve">. </w:t>
      </w:r>
    </w:p>
    <w:p w:rsidR="00551D2F" w:rsidRPr="00BA561C" w:rsidRDefault="00461063" w:rsidP="00BA561C">
      <w:pPr>
        <w:spacing w:after="0" w:line="240" w:lineRule="auto"/>
        <w:ind w:right="0" w:firstLine="709"/>
        <w:rPr>
          <w:sz w:val="28"/>
          <w:szCs w:val="28"/>
        </w:rPr>
      </w:pPr>
      <w:r w:rsidRPr="00BA561C">
        <w:rPr>
          <w:sz w:val="28"/>
          <w:szCs w:val="28"/>
        </w:rPr>
        <w:t xml:space="preserve">Из </w:t>
      </w:r>
      <w:r w:rsidR="00594E88" w:rsidRPr="00BA561C">
        <w:rPr>
          <w:sz w:val="28"/>
          <w:szCs w:val="28"/>
        </w:rPr>
        <w:t>5</w:t>
      </w:r>
      <w:r w:rsidRPr="00BA561C">
        <w:rPr>
          <w:sz w:val="28"/>
          <w:szCs w:val="28"/>
        </w:rPr>
        <w:t xml:space="preserve"> главных распорядителей бюджетных средств основная доля расходов </w:t>
      </w:r>
      <w:r w:rsidR="00DB1B90" w:rsidRPr="00BA561C">
        <w:rPr>
          <w:sz w:val="28"/>
          <w:szCs w:val="28"/>
        </w:rPr>
        <w:t>городского</w:t>
      </w:r>
      <w:r w:rsidRPr="00BA561C">
        <w:rPr>
          <w:sz w:val="28"/>
          <w:szCs w:val="28"/>
        </w:rPr>
        <w:t xml:space="preserve"> бюджета в 202</w:t>
      </w:r>
      <w:r w:rsidR="00E62EFA" w:rsidRPr="00BA561C">
        <w:rPr>
          <w:sz w:val="28"/>
          <w:szCs w:val="28"/>
        </w:rPr>
        <w:t>4 году приходится на Администрацию г. Яровое</w:t>
      </w:r>
    </w:p>
    <w:tbl>
      <w:tblPr>
        <w:tblStyle w:val="a9"/>
        <w:tblW w:w="9452" w:type="dxa"/>
        <w:tblLook w:val="04A0" w:firstRow="1" w:lastRow="0" w:firstColumn="1" w:lastColumn="0" w:noHBand="0" w:noVBand="1"/>
      </w:tblPr>
      <w:tblGrid>
        <w:gridCol w:w="4455"/>
        <w:gridCol w:w="845"/>
        <w:gridCol w:w="1082"/>
        <w:gridCol w:w="3070"/>
      </w:tblGrid>
      <w:tr w:rsidR="00E62EFA" w:rsidRPr="00E62EFA" w:rsidTr="00E62EFA">
        <w:trPr>
          <w:trHeight w:val="411"/>
        </w:trPr>
        <w:tc>
          <w:tcPr>
            <w:tcW w:w="4455" w:type="dxa"/>
            <w:hideMark/>
          </w:tcPr>
          <w:p w:rsidR="00E62EFA" w:rsidRPr="00E62EFA" w:rsidRDefault="00E62EFA" w:rsidP="00E62EFA">
            <w:pPr>
              <w:spacing w:after="0" w:line="259" w:lineRule="auto"/>
              <w:ind w:left="108" w:right="0" w:firstLine="131"/>
              <w:jc w:val="left"/>
              <w:rPr>
                <w:sz w:val="20"/>
                <w:szCs w:val="20"/>
              </w:rPr>
            </w:pPr>
            <w:r w:rsidRPr="00E62EFA">
              <w:rPr>
                <w:sz w:val="20"/>
                <w:szCs w:val="20"/>
              </w:rPr>
              <w:t xml:space="preserve">Комитет администрации </w:t>
            </w:r>
            <w:proofErr w:type="spellStart"/>
            <w:r w:rsidRPr="00E62EFA">
              <w:rPr>
                <w:sz w:val="20"/>
                <w:szCs w:val="20"/>
              </w:rPr>
              <w:t>г.Яровое</w:t>
            </w:r>
            <w:proofErr w:type="spellEnd"/>
            <w:r w:rsidRPr="00E62EFA">
              <w:rPr>
                <w:sz w:val="20"/>
                <w:szCs w:val="20"/>
              </w:rPr>
              <w:t xml:space="preserve"> по образованию</w:t>
            </w:r>
          </w:p>
        </w:tc>
        <w:tc>
          <w:tcPr>
            <w:tcW w:w="845" w:type="dxa"/>
            <w:hideMark/>
          </w:tcPr>
          <w:p w:rsidR="00E62EFA" w:rsidRPr="00E62EFA" w:rsidRDefault="00E62EFA" w:rsidP="00E62EFA">
            <w:pPr>
              <w:spacing w:after="0" w:line="259" w:lineRule="auto"/>
              <w:ind w:left="108" w:right="0" w:hanging="108"/>
              <w:jc w:val="left"/>
              <w:rPr>
                <w:sz w:val="20"/>
                <w:szCs w:val="20"/>
              </w:rPr>
            </w:pPr>
            <w:r w:rsidRPr="00E62EFA">
              <w:rPr>
                <w:sz w:val="20"/>
                <w:szCs w:val="20"/>
              </w:rPr>
              <w:t>074</w:t>
            </w:r>
          </w:p>
        </w:tc>
        <w:tc>
          <w:tcPr>
            <w:tcW w:w="1082" w:type="dxa"/>
            <w:tcBorders>
              <w:top w:val="single" w:sz="4" w:space="0" w:color="auto"/>
              <w:left w:val="nil"/>
              <w:bottom w:val="single" w:sz="4" w:space="0" w:color="auto"/>
              <w:right w:val="nil"/>
            </w:tcBorders>
            <w:shd w:val="clear" w:color="auto" w:fill="auto"/>
            <w:noWrap/>
            <w:hideMark/>
          </w:tcPr>
          <w:p w:rsidR="00E62EFA" w:rsidRPr="00E62EFA" w:rsidRDefault="00E62EFA" w:rsidP="00E62EFA">
            <w:pPr>
              <w:spacing w:after="0" w:line="240" w:lineRule="auto"/>
              <w:ind w:right="0" w:firstLine="0"/>
              <w:jc w:val="right"/>
              <w:rPr>
                <w:sz w:val="20"/>
                <w:szCs w:val="20"/>
              </w:rPr>
            </w:pPr>
            <w:r w:rsidRPr="00E62EFA">
              <w:rPr>
                <w:sz w:val="20"/>
                <w:szCs w:val="20"/>
              </w:rPr>
              <w:t>13,47</w:t>
            </w:r>
          </w:p>
        </w:tc>
        <w:tc>
          <w:tcPr>
            <w:tcW w:w="3070" w:type="dxa"/>
            <w:noWrap/>
            <w:hideMark/>
          </w:tcPr>
          <w:p w:rsidR="00E62EFA" w:rsidRPr="00E62EFA" w:rsidRDefault="00E62EFA" w:rsidP="00E62EFA">
            <w:pPr>
              <w:spacing w:after="0" w:line="259" w:lineRule="auto"/>
              <w:ind w:left="108" w:right="0" w:firstLine="131"/>
              <w:jc w:val="left"/>
              <w:rPr>
                <w:sz w:val="20"/>
                <w:szCs w:val="20"/>
              </w:rPr>
            </w:pPr>
            <w:r w:rsidRPr="00E62EFA">
              <w:rPr>
                <w:sz w:val="20"/>
                <w:szCs w:val="20"/>
              </w:rPr>
              <w:t>233 700,3</w:t>
            </w:r>
          </w:p>
        </w:tc>
      </w:tr>
      <w:tr w:rsidR="00E62EFA" w:rsidRPr="00E62EFA" w:rsidTr="00E62EFA">
        <w:trPr>
          <w:trHeight w:val="617"/>
        </w:trPr>
        <w:tc>
          <w:tcPr>
            <w:tcW w:w="4455" w:type="dxa"/>
            <w:hideMark/>
          </w:tcPr>
          <w:p w:rsidR="00E62EFA" w:rsidRPr="00E62EFA" w:rsidRDefault="00E62EFA" w:rsidP="00E62EFA">
            <w:pPr>
              <w:spacing w:after="0" w:line="259" w:lineRule="auto"/>
              <w:ind w:left="108" w:right="0" w:firstLine="131"/>
              <w:jc w:val="left"/>
              <w:rPr>
                <w:sz w:val="20"/>
                <w:szCs w:val="20"/>
              </w:rPr>
            </w:pPr>
            <w:r w:rsidRPr="00E62EFA">
              <w:rPr>
                <w:sz w:val="20"/>
                <w:szCs w:val="20"/>
              </w:rPr>
              <w:t xml:space="preserve">Комитет по финансам, налоговой и кредитной политике администрации </w:t>
            </w:r>
            <w:proofErr w:type="spellStart"/>
            <w:r w:rsidRPr="00E62EFA">
              <w:rPr>
                <w:sz w:val="20"/>
                <w:szCs w:val="20"/>
              </w:rPr>
              <w:t>г.Яровое</w:t>
            </w:r>
            <w:proofErr w:type="spellEnd"/>
          </w:p>
        </w:tc>
        <w:tc>
          <w:tcPr>
            <w:tcW w:w="845" w:type="dxa"/>
            <w:hideMark/>
          </w:tcPr>
          <w:p w:rsidR="00E62EFA" w:rsidRPr="00E62EFA" w:rsidRDefault="00E62EFA" w:rsidP="00E62EFA">
            <w:pPr>
              <w:spacing w:after="0" w:line="259" w:lineRule="auto"/>
              <w:ind w:left="108" w:right="0" w:hanging="108"/>
              <w:jc w:val="left"/>
              <w:rPr>
                <w:sz w:val="20"/>
                <w:szCs w:val="20"/>
              </w:rPr>
            </w:pPr>
            <w:r w:rsidRPr="00E62EFA">
              <w:rPr>
                <w:sz w:val="20"/>
                <w:szCs w:val="20"/>
              </w:rPr>
              <w:t>092</w:t>
            </w:r>
          </w:p>
        </w:tc>
        <w:tc>
          <w:tcPr>
            <w:tcW w:w="1082" w:type="dxa"/>
            <w:tcBorders>
              <w:top w:val="single" w:sz="4" w:space="0" w:color="auto"/>
              <w:left w:val="nil"/>
              <w:bottom w:val="single" w:sz="4" w:space="0" w:color="auto"/>
              <w:right w:val="nil"/>
            </w:tcBorders>
            <w:shd w:val="clear" w:color="auto" w:fill="auto"/>
            <w:noWrap/>
            <w:hideMark/>
          </w:tcPr>
          <w:p w:rsidR="00E62EFA" w:rsidRPr="00E62EFA" w:rsidRDefault="00E62EFA" w:rsidP="00E62EFA">
            <w:pPr>
              <w:ind w:hanging="48"/>
              <w:jc w:val="right"/>
              <w:rPr>
                <w:sz w:val="20"/>
                <w:szCs w:val="20"/>
              </w:rPr>
            </w:pPr>
            <w:r w:rsidRPr="00E62EFA">
              <w:rPr>
                <w:sz w:val="20"/>
                <w:szCs w:val="20"/>
              </w:rPr>
              <w:t>0,24</w:t>
            </w:r>
          </w:p>
        </w:tc>
        <w:tc>
          <w:tcPr>
            <w:tcW w:w="3070" w:type="dxa"/>
            <w:noWrap/>
            <w:hideMark/>
          </w:tcPr>
          <w:p w:rsidR="00E62EFA" w:rsidRPr="00E62EFA" w:rsidRDefault="00E62EFA" w:rsidP="00E62EFA">
            <w:pPr>
              <w:spacing w:after="0" w:line="259" w:lineRule="auto"/>
              <w:ind w:left="108" w:right="0" w:firstLine="131"/>
              <w:jc w:val="left"/>
              <w:rPr>
                <w:sz w:val="20"/>
                <w:szCs w:val="20"/>
              </w:rPr>
            </w:pPr>
            <w:r w:rsidRPr="00E62EFA">
              <w:rPr>
                <w:sz w:val="20"/>
                <w:szCs w:val="20"/>
              </w:rPr>
              <w:t>4 184,6</w:t>
            </w:r>
          </w:p>
        </w:tc>
      </w:tr>
      <w:tr w:rsidR="00E62EFA" w:rsidRPr="00E62EFA" w:rsidTr="00E62EFA">
        <w:trPr>
          <w:trHeight w:val="411"/>
        </w:trPr>
        <w:tc>
          <w:tcPr>
            <w:tcW w:w="4455" w:type="dxa"/>
            <w:hideMark/>
          </w:tcPr>
          <w:p w:rsidR="00E62EFA" w:rsidRPr="00E62EFA" w:rsidRDefault="00E62EFA" w:rsidP="00E62EFA">
            <w:pPr>
              <w:spacing w:after="0" w:line="259" w:lineRule="auto"/>
              <w:ind w:left="108" w:right="0" w:firstLine="131"/>
              <w:jc w:val="left"/>
              <w:rPr>
                <w:sz w:val="20"/>
                <w:szCs w:val="20"/>
              </w:rPr>
            </w:pPr>
            <w:r w:rsidRPr="00E62EFA">
              <w:rPr>
                <w:sz w:val="20"/>
                <w:szCs w:val="20"/>
              </w:rPr>
              <w:t>Комитет администрации г. Яровое по культуре, спорту и молодежной политике</w:t>
            </w:r>
          </w:p>
        </w:tc>
        <w:tc>
          <w:tcPr>
            <w:tcW w:w="845" w:type="dxa"/>
            <w:hideMark/>
          </w:tcPr>
          <w:p w:rsidR="00E62EFA" w:rsidRPr="00E62EFA" w:rsidRDefault="00E62EFA" w:rsidP="00E62EFA">
            <w:pPr>
              <w:spacing w:after="0" w:line="259" w:lineRule="auto"/>
              <w:ind w:left="108" w:right="0" w:hanging="108"/>
              <w:jc w:val="left"/>
              <w:rPr>
                <w:sz w:val="20"/>
                <w:szCs w:val="20"/>
              </w:rPr>
            </w:pPr>
            <w:r w:rsidRPr="00E62EFA">
              <w:rPr>
                <w:sz w:val="20"/>
                <w:szCs w:val="20"/>
              </w:rPr>
              <w:t>175</w:t>
            </w:r>
          </w:p>
        </w:tc>
        <w:tc>
          <w:tcPr>
            <w:tcW w:w="1082" w:type="dxa"/>
            <w:tcBorders>
              <w:top w:val="single" w:sz="4" w:space="0" w:color="auto"/>
              <w:left w:val="nil"/>
              <w:bottom w:val="single" w:sz="4" w:space="0" w:color="auto"/>
              <w:right w:val="nil"/>
            </w:tcBorders>
            <w:shd w:val="clear" w:color="auto" w:fill="auto"/>
            <w:noWrap/>
            <w:hideMark/>
          </w:tcPr>
          <w:p w:rsidR="00E62EFA" w:rsidRPr="00E62EFA" w:rsidRDefault="00E62EFA" w:rsidP="00E62EFA">
            <w:pPr>
              <w:ind w:firstLine="0"/>
              <w:jc w:val="right"/>
              <w:rPr>
                <w:sz w:val="20"/>
                <w:szCs w:val="20"/>
              </w:rPr>
            </w:pPr>
            <w:r w:rsidRPr="00E62EFA">
              <w:rPr>
                <w:sz w:val="20"/>
                <w:szCs w:val="20"/>
              </w:rPr>
              <w:t>3,28</w:t>
            </w:r>
          </w:p>
        </w:tc>
        <w:tc>
          <w:tcPr>
            <w:tcW w:w="3070" w:type="dxa"/>
            <w:noWrap/>
            <w:hideMark/>
          </w:tcPr>
          <w:p w:rsidR="00E62EFA" w:rsidRPr="00E62EFA" w:rsidRDefault="00E62EFA" w:rsidP="00E62EFA">
            <w:pPr>
              <w:spacing w:after="0" w:line="259" w:lineRule="auto"/>
              <w:ind w:left="108" w:right="0" w:firstLine="131"/>
              <w:jc w:val="left"/>
              <w:rPr>
                <w:sz w:val="20"/>
                <w:szCs w:val="20"/>
              </w:rPr>
            </w:pPr>
            <w:r w:rsidRPr="00E62EFA">
              <w:rPr>
                <w:sz w:val="20"/>
                <w:szCs w:val="20"/>
              </w:rPr>
              <w:t>56 892,8</w:t>
            </w:r>
          </w:p>
        </w:tc>
      </w:tr>
      <w:tr w:rsidR="00E62EFA" w:rsidRPr="00E62EFA" w:rsidTr="00E62EFA">
        <w:trPr>
          <w:trHeight w:val="411"/>
        </w:trPr>
        <w:tc>
          <w:tcPr>
            <w:tcW w:w="4455" w:type="dxa"/>
            <w:hideMark/>
          </w:tcPr>
          <w:p w:rsidR="00E62EFA" w:rsidRPr="00E62EFA" w:rsidRDefault="00E62EFA" w:rsidP="00E62EFA">
            <w:pPr>
              <w:spacing w:after="0" w:line="259" w:lineRule="auto"/>
              <w:ind w:left="108" w:right="0" w:firstLine="131"/>
              <w:jc w:val="left"/>
              <w:rPr>
                <w:sz w:val="20"/>
                <w:szCs w:val="20"/>
              </w:rPr>
            </w:pPr>
            <w:r w:rsidRPr="00E62EFA">
              <w:rPr>
                <w:sz w:val="20"/>
                <w:szCs w:val="20"/>
              </w:rPr>
              <w:t>Администрация города  Яровое Алтайского края</w:t>
            </w:r>
          </w:p>
        </w:tc>
        <w:tc>
          <w:tcPr>
            <w:tcW w:w="845" w:type="dxa"/>
            <w:hideMark/>
          </w:tcPr>
          <w:p w:rsidR="00E62EFA" w:rsidRPr="00E62EFA" w:rsidRDefault="00E62EFA" w:rsidP="00E62EFA">
            <w:pPr>
              <w:spacing w:after="0" w:line="259" w:lineRule="auto"/>
              <w:ind w:left="108" w:right="0" w:hanging="108"/>
              <w:jc w:val="left"/>
              <w:rPr>
                <w:sz w:val="20"/>
                <w:szCs w:val="20"/>
              </w:rPr>
            </w:pPr>
            <w:r w:rsidRPr="00E62EFA">
              <w:rPr>
                <w:sz w:val="20"/>
                <w:szCs w:val="20"/>
              </w:rPr>
              <w:t>303</w:t>
            </w:r>
          </w:p>
        </w:tc>
        <w:tc>
          <w:tcPr>
            <w:tcW w:w="1082" w:type="dxa"/>
            <w:tcBorders>
              <w:top w:val="single" w:sz="4" w:space="0" w:color="auto"/>
              <w:left w:val="nil"/>
              <w:bottom w:val="single" w:sz="4" w:space="0" w:color="auto"/>
              <w:right w:val="nil"/>
            </w:tcBorders>
            <w:shd w:val="clear" w:color="auto" w:fill="auto"/>
            <w:noWrap/>
            <w:hideMark/>
          </w:tcPr>
          <w:p w:rsidR="00E62EFA" w:rsidRPr="00E62EFA" w:rsidRDefault="00E62EFA" w:rsidP="00E62EFA">
            <w:pPr>
              <w:ind w:firstLine="0"/>
              <w:jc w:val="right"/>
              <w:rPr>
                <w:sz w:val="20"/>
                <w:szCs w:val="20"/>
              </w:rPr>
            </w:pPr>
            <w:r w:rsidRPr="00E62EFA">
              <w:rPr>
                <w:sz w:val="20"/>
                <w:szCs w:val="20"/>
              </w:rPr>
              <w:t>82,96</w:t>
            </w:r>
          </w:p>
        </w:tc>
        <w:tc>
          <w:tcPr>
            <w:tcW w:w="3070" w:type="dxa"/>
            <w:noWrap/>
            <w:hideMark/>
          </w:tcPr>
          <w:p w:rsidR="00E62EFA" w:rsidRPr="00E62EFA" w:rsidRDefault="00E62EFA" w:rsidP="00E62EFA">
            <w:pPr>
              <w:spacing w:after="0" w:line="259" w:lineRule="auto"/>
              <w:ind w:left="108" w:right="0" w:firstLine="131"/>
              <w:jc w:val="left"/>
              <w:rPr>
                <w:sz w:val="20"/>
                <w:szCs w:val="20"/>
              </w:rPr>
            </w:pPr>
            <w:r w:rsidRPr="00E62EFA">
              <w:rPr>
                <w:sz w:val="20"/>
                <w:szCs w:val="20"/>
              </w:rPr>
              <w:t>1 438 898,1</w:t>
            </w:r>
          </w:p>
        </w:tc>
      </w:tr>
      <w:tr w:rsidR="00E62EFA" w:rsidRPr="00E62EFA" w:rsidTr="00E62EFA">
        <w:trPr>
          <w:trHeight w:val="411"/>
        </w:trPr>
        <w:tc>
          <w:tcPr>
            <w:tcW w:w="4455" w:type="dxa"/>
            <w:hideMark/>
          </w:tcPr>
          <w:p w:rsidR="00E62EFA" w:rsidRPr="00E62EFA" w:rsidRDefault="00E62EFA" w:rsidP="00E62EFA">
            <w:pPr>
              <w:spacing w:after="0" w:line="259" w:lineRule="auto"/>
              <w:ind w:left="108" w:right="0" w:firstLine="131"/>
              <w:jc w:val="left"/>
              <w:rPr>
                <w:sz w:val="20"/>
                <w:szCs w:val="20"/>
              </w:rPr>
            </w:pPr>
            <w:r w:rsidRPr="00E62EFA">
              <w:rPr>
                <w:sz w:val="20"/>
                <w:szCs w:val="20"/>
              </w:rPr>
              <w:t>Контрольно-счетная палата города Яровое Алтайского края</w:t>
            </w:r>
          </w:p>
        </w:tc>
        <w:tc>
          <w:tcPr>
            <w:tcW w:w="845" w:type="dxa"/>
            <w:hideMark/>
          </w:tcPr>
          <w:p w:rsidR="00E62EFA" w:rsidRPr="00E62EFA" w:rsidRDefault="00E62EFA" w:rsidP="00E62EFA">
            <w:pPr>
              <w:spacing w:after="0" w:line="259" w:lineRule="auto"/>
              <w:ind w:left="108" w:right="0" w:hanging="108"/>
              <w:jc w:val="left"/>
              <w:rPr>
                <w:sz w:val="20"/>
                <w:szCs w:val="20"/>
              </w:rPr>
            </w:pPr>
            <w:r w:rsidRPr="00E62EFA">
              <w:rPr>
                <w:sz w:val="20"/>
                <w:szCs w:val="20"/>
              </w:rPr>
              <w:t>305</w:t>
            </w:r>
          </w:p>
        </w:tc>
        <w:tc>
          <w:tcPr>
            <w:tcW w:w="1082" w:type="dxa"/>
            <w:tcBorders>
              <w:top w:val="single" w:sz="4" w:space="0" w:color="auto"/>
              <w:left w:val="nil"/>
              <w:bottom w:val="single" w:sz="4" w:space="0" w:color="auto"/>
              <w:right w:val="nil"/>
            </w:tcBorders>
            <w:shd w:val="clear" w:color="auto" w:fill="auto"/>
            <w:noWrap/>
            <w:hideMark/>
          </w:tcPr>
          <w:p w:rsidR="00E62EFA" w:rsidRPr="00E62EFA" w:rsidRDefault="00E62EFA" w:rsidP="00E62EFA">
            <w:pPr>
              <w:ind w:firstLine="0"/>
              <w:jc w:val="right"/>
              <w:rPr>
                <w:sz w:val="20"/>
                <w:szCs w:val="20"/>
              </w:rPr>
            </w:pPr>
            <w:r w:rsidRPr="00E62EFA">
              <w:rPr>
                <w:sz w:val="20"/>
                <w:szCs w:val="20"/>
              </w:rPr>
              <w:t>0,05</w:t>
            </w:r>
          </w:p>
        </w:tc>
        <w:tc>
          <w:tcPr>
            <w:tcW w:w="3070" w:type="dxa"/>
            <w:noWrap/>
            <w:hideMark/>
          </w:tcPr>
          <w:p w:rsidR="00E62EFA" w:rsidRPr="00E62EFA" w:rsidRDefault="00E62EFA" w:rsidP="00E62EFA">
            <w:pPr>
              <w:spacing w:after="0" w:line="259" w:lineRule="auto"/>
              <w:ind w:left="108" w:right="0" w:firstLine="131"/>
              <w:jc w:val="left"/>
              <w:rPr>
                <w:sz w:val="20"/>
                <w:szCs w:val="20"/>
              </w:rPr>
            </w:pPr>
            <w:r w:rsidRPr="00E62EFA">
              <w:rPr>
                <w:sz w:val="20"/>
                <w:szCs w:val="20"/>
              </w:rPr>
              <w:t>790,9</w:t>
            </w:r>
          </w:p>
        </w:tc>
      </w:tr>
      <w:tr w:rsidR="00E62EFA" w:rsidRPr="00E62EFA" w:rsidTr="00E62EFA">
        <w:trPr>
          <w:trHeight w:val="215"/>
        </w:trPr>
        <w:tc>
          <w:tcPr>
            <w:tcW w:w="4455" w:type="dxa"/>
            <w:hideMark/>
          </w:tcPr>
          <w:p w:rsidR="00E62EFA" w:rsidRPr="00E62EFA" w:rsidRDefault="00E62EFA" w:rsidP="00E62EFA">
            <w:pPr>
              <w:spacing w:after="0" w:line="259" w:lineRule="auto"/>
              <w:ind w:left="108" w:right="0" w:firstLine="131"/>
              <w:jc w:val="left"/>
              <w:rPr>
                <w:sz w:val="20"/>
                <w:szCs w:val="20"/>
              </w:rPr>
            </w:pPr>
            <w:r w:rsidRPr="00E62EFA">
              <w:rPr>
                <w:sz w:val="20"/>
                <w:szCs w:val="20"/>
              </w:rPr>
              <w:t>ИТОГО РАСХОДОВ</w:t>
            </w:r>
          </w:p>
        </w:tc>
        <w:tc>
          <w:tcPr>
            <w:tcW w:w="845" w:type="dxa"/>
            <w:hideMark/>
          </w:tcPr>
          <w:p w:rsidR="00E62EFA" w:rsidRPr="00E62EFA" w:rsidRDefault="00E62EFA" w:rsidP="00E62EFA">
            <w:pPr>
              <w:spacing w:after="0" w:line="259" w:lineRule="auto"/>
              <w:ind w:left="108" w:right="0" w:hanging="108"/>
              <w:jc w:val="left"/>
              <w:rPr>
                <w:sz w:val="20"/>
                <w:szCs w:val="20"/>
              </w:rPr>
            </w:pPr>
            <w:r w:rsidRPr="00E62EFA">
              <w:rPr>
                <w:sz w:val="20"/>
                <w:szCs w:val="20"/>
              </w:rPr>
              <w:t> </w:t>
            </w:r>
          </w:p>
        </w:tc>
        <w:tc>
          <w:tcPr>
            <w:tcW w:w="1082" w:type="dxa"/>
            <w:tcBorders>
              <w:top w:val="single" w:sz="4" w:space="0" w:color="auto"/>
            </w:tcBorders>
            <w:noWrap/>
            <w:hideMark/>
          </w:tcPr>
          <w:p w:rsidR="00E62EFA" w:rsidRPr="00E62EFA" w:rsidRDefault="00E62EFA" w:rsidP="00E62EFA">
            <w:pPr>
              <w:spacing w:after="0" w:line="259" w:lineRule="auto"/>
              <w:ind w:left="108" w:right="0" w:firstLine="131"/>
              <w:jc w:val="left"/>
              <w:rPr>
                <w:sz w:val="20"/>
                <w:szCs w:val="20"/>
              </w:rPr>
            </w:pPr>
            <w:r w:rsidRPr="00E62EFA">
              <w:rPr>
                <w:sz w:val="20"/>
                <w:szCs w:val="20"/>
              </w:rPr>
              <w:t> </w:t>
            </w:r>
          </w:p>
        </w:tc>
        <w:tc>
          <w:tcPr>
            <w:tcW w:w="3070" w:type="dxa"/>
            <w:noWrap/>
            <w:hideMark/>
          </w:tcPr>
          <w:p w:rsidR="00E62EFA" w:rsidRPr="00E62EFA" w:rsidRDefault="00E62EFA" w:rsidP="00E62EFA">
            <w:pPr>
              <w:spacing w:after="0" w:line="259" w:lineRule="auto"/>
              <w:ind w:left="108" w:right="0" w:firstLine="131"/>
              <w:jc w:val="left"/>
              <w:rPr>
                <w:sz w:val="20"/>
                <w:szCs w:val="20"/>
              </w:rPr>
            </w:pPr>
            <w:r w:rsidRPr="00E62EFA">
              <w:rPr>
                <w:sz w:val="20"/>
                <w:szCs w:val="20"/>
              </w:rPr>
              <w:t>1 734 466,7</w:t>
            </w:r>
          </w:p>
        </w:tc>
      </w:tr>
    </w:tbl>
    <w:p w:rsidR="00E62EFA" w:rsidRDefault="00E62EFA" w:rsidP="00E62EFA">
      <w:pPr>
        <w:spacing w:after="0" w:line="259" w:lineRule="auto"/>
        <w:ind w:left="108" w:right="0" w:firstLine="131"/>
        <w:jc w:val="left"/>
        <w:rPr>
          <w:sz w:val="20"/>
          <w:szCs w:val="20"/>
        </w:rPr>
      </w:pPr>
    </w:p>
    <w:p w:rsidR="00BA561C" w:rsidRPr="00BA561C" w:rsidRDefault="00BA561C" w:rsidP="00BA561C">
      <w:pPr>
        <w:spacing w:after="0" w:line="240" w:lineRule="auto"/>
        <w:ind w:right="0" w:firstLine="709"/>
        <w:rPr>
          <w:sz w:val="28"/>
          <w:szCs w:val="28"/>
        </w:rPr>
      </w:pPr>
      <w:r w:rsidRPr="00BA561C">
        <w:rPr>
          <w:sz w:val="28"/>
          <w:szCs w:val="28"/>
        </w:rPr>
        <w:t xml:space="preserve">Основные подходы к формированию расходов городского бюджета по разделам и подразделам классификации расходов бюджетов изложены в </w:t>
      </w:r>
      <w:r w:rsidRPr="00BA561C">
        <w:rPr>
          <w:sz w:val="28"/>
          <w:szCs w:val="28"/>
        </w:rPr>
        <w:lastRenderedPageBreak/>
        <w:t xml:space="preserve">характеристике основных показателей проекта бюджета, представленной в материалах к проекту решения.  </w:t>
      </w:r>
    </w:p>
    <w:p w:rsidR="0035350D" w:rsidRPr="00BA561C" w:rsidRDefault="0035350D" w:rsidP="00BA561C">
      <w:pPr>
        <w:spacing w:after="0" w:line="240" w:lineRule="auto"/>
        <w:ind w:right="0" w:firstLine="709"/>
        <w:rPr>
          <w:sz w:val="28"/>
          <w:szCs w:val="28"/>
        </w:rPr>
      </w:pPr>
      <w:r w:rsidRPr="00BA561C">
        <w:rPr>
          <w:sz w:val="28"/>
          <w:szCs w:val="28"/>
        </w:rPr>
        <w:t xml:space="preserve">В нарушение решения Городского Собрания депутатов города Яровое Алтайского края от 31.10.2023 №42 О создании муниципального бюджетного учреждения "Центр бухгалтерского обслуживания г. Яровое" расходы </w:t>
      </w:r>
      <w:r w:rsidR="00BA561C" w:rsidRPr="00BA561C">
        <w:rPr>
          <w:sz w:val="28"/>
          <w:szCs w:val="28"/>
        </w:rPr>
        <w:t xml:space="preserve">учреждения в сумме 9064,3 тыс. рублей </w:t>
      </w:r>
      <w:r w:rsidRPr="00BA561C">
        <w:rPr>
          <w:sz w:val="28"/>
          <w:szCs w:val="28"/>
        </w:rPr>
        <w:t xml:space="preserve">отнесены </w:t>
      </w:r>
      <w:r w:rsidR="00D62F22" w:rsidRPr="00BA561C">
        <w:rPr>
          <w:sz w:val="28"/>
          <w:szCs w:val="28"/>
        </w:rPr>
        <w:t>по коду главы главного распорядителя бюджетных средств – 303</w:t>
      </w:r>
      <w:r w:rsidR="00D62F22">
        <w:rPr>
          <w:sz w:val="28"/>
          <w:szCs w:val="28"/>
        </w:rPr>
        <w:t xml:space="preserve"> (</w:t>
      </w:r>
      <w:r w:rsidRPr="00BA561C">
        <w:rPr>
          <w:sz w:val="28"/>
          <w:szCs w:val="28"/>
        </w:rPr>
        <w:t>Администраци</w:t>
      </w:r>
      <w:r w:rsidR="00D62F22">
        <w:rPr>
          <w:sz w:val="28"/>
          <w:szCs w:val="28"/>
        </w:rPr>
        <w:t>я</w:t>
      </w:r>
      <w:r w:rsidRPr="00BA561C">
        <w:rPr>
          <w:sz w:val="28"/>
          <w:szCs w:val="28"/>
        </w:rPr>
        <w:t xml:space="preserve"> г. Яровое Алтайского края</w:t>
      </w:r>
      <w:r w:rsidR="00D62F22">
        <w:rPr>
          <w:sz w:val="28"/>
          <w:szCs w:val="28"/>
        </w:rPr>
        <w:t>)</w:t>
      </w:r>
      <w:r w:rsidR="00BA561C" w:rsidRPr="00BA561C">
        <w:rPr>
          <w:sz w:val="28"/>
          <w:szCs w:val="28"/>
        </w:rPr>
        <w:t>, вместо 092 (Комитет по финансам, налоговой и кредитной политике администрации г. Яровое)</w:t>
      </w:r>
      <w:r w:rsidR="00D62F22">
        <w:rPr>
          <w:sz w:val="28"/>
          <w:szCs w:val="28"/>
        </w:rPr>
        <w:t>.</w:t>
      </w:r>
      <w:r w:rsidR="00BA561C" w:rsidRPr="00BA561C">
        <w:rPr>
          <w:sz w:val="28"/>
          <w:szCs w:val="28"/>
        </w:rPr>
        <w:t xml:space="preserve"> </w:t>
      </w:r>
    </w:p>
    <w:p w:rsidR="0035350D" w:rsidRPr="00BA561C" w:rsidRDefault="00BA561C" w:rsidP="00D62F22">
      <w:pPr>
        <w:spacing w:after="0" w:line="240" w:lineRule="auto"/>
        <w:ind w:right="0" w:firstLine="709"/>
        <w:rPr>
          <w:sz w:val="28"/>
          <w:szCs w:val="28"/>
        </w:rPr>
      </w:pPr>
      <w:r w:rsidRPr="00D62F22">
        <w:rPr>
          <w:sz w:val="28"/>
          <w:szCs w:val="28"/>
        </w:rPr>
        <w:t xml:space="preserve">Контрольно-счетной палатой предлагается расходы данного учреждения </w:t>
      </w:r>
      <w:r w:rsidR="00D62F22" w:rsidRPr="00D62F22">
        <w:rPr>
          <w:sz w:val="28"/>
          <w:szCs w:val="28"/>
        </w:rPr>
        <w:t>отнести по</w:t>
      </w:r>
      <w:r w:rsidRPr="00D62F22">
        <w:rPr>
          <w:sz w:val="28"/>
          <w:szCs w:val="28"/>
        </w:rPr>
        <w:t xml:space="preserve"> коду главы главного распорядителя бюджетных</w:t>
      </w:r>
      <w:r w:rsidR="00D62F22" w:rsidRPr="00D62F22">
        <w:rPr>
          <w:sz w:val="28"/>
          <w:szCs w:val="28"/>
        </w:rPr>
        <w:t xml:space="preserve"> </w:t>
      </w:r>
      <w:r w:rsidRPr="00D62F22">
        <w:rPr>
          <w:sz w:val="28"/>
          <w:szCs w:val="28"/>
        </w:rPr>
        <w:t>092</w:t>
      </w:r>
      <w:r w:rsidR="00D62F22" w:rsidRPr="00D62F22">
        <w:rPr>
          <w:sz w:val="28"/>
          <w:szCs w:val="28"/>
        </w:rPr>
        <w:t xml:space="preserve"> (Комитет по финансам, налоговой и кредитной политике администрации г. Яровое). </w:t>
      </w:r>
      <w:r w:rsidRPr="00BA561C">
        <w:rPr>
          <w:sz w:val="28"/>
          <w:szCs w:val="28"/>
        </w:rPr>
        <w:t xml:space="preserve"> </w:t>
      </w:r>
    </w:p>
    <w:p w:rsidR="00551D2F" w:rsidRPr="00D62F22" w:rsidRDefault="00461063" w:rsidP="00986EC3">
      <w:pPr>
        <w:tabs>
          <w:tab w:val="center" w:pos="4797"/>
        </w:tabs>
        <w:spacing w:after="93"/>
        <w:ind w:right="0" w:firstLine="0"/>
        <w:jc w:val="left"/>
        <w:rPr>
          <w:sz w:val="28"/>
          <w:szCs w:val="28"/>
        </w:rPr>
      </w:pPr>
      <w:r w:rsidRPr="00D62F22">
        <w:rPr>
          <w:sz w:val="28"/>
          <w:szCs w:val="28"/>
        </w:rPr>
        <w:tab/>
      </w:r>
    </w:p>
    <w:p w:rsidR="007F4CB4" w:rsidRDefault="00461063" w:rsidP="007F4CB4">
      <w:pPr>
        <w:spacing w:after="0" w:line="240" w:lineRule="auto"/>
        <w:ind w:right="0" w:firstLine="709"/>
        <w:jc w:val="center"/>
        <w:rPr>
          <w:sz w:val="28"/>
          <w:szCs w:val="28"/>
        </w:rPr>
      </w:pPr>
      <w:r w:rsidRPr="007F4CB4">
        <w:rPr>
          <w:sz w:val="28"/>
          <w:szCs w:val="28"/>
        </w:rPr>
        <w:t xml:space="preserve">Анализ программных расходов </w:t>
      </w:r>
      <w:r w:rsidR="00986EC3" w:rsidRPr="007F4CB4">
        <w:rPr>
          <w:sz w:val="28"/>
          <w:szCs w:val="28"/>
        </w:rPr>
        <w:t>городского</w:t>
      </w:r>
      <w:r w:rsidRPr="007F4CB4">
        <w:rPr>
          <w:sz w:val="28"/>
          <w:szCs w:val="28"/>
        </w:rPr>
        <w:t xml:space="preserve"> бюджета</w:t>
      </w:r>
    </w:p>
    <w:p w:rsidR="00C11463" w:rsidRPr="007F4CB4" w:rsidRDefault="00461063" w:rsidP="007F4CB4">
      <w:pPr>
        <w:spacing w:after="0" w:line="240" w:lineRule="auto"/>
        <w:ind w:right="0" w:firstLine="709"/>
        <w:jc w:val="center"/>
        <w:rPr>
          <w:sz w:val="28"/>
          <w:szCs w:val="28"/>
        </w:rPr>
      </w:pPr>
      <w:r w:rsidRPr="007F4CB4">
        <w:rPr>
          <w:sz w:val="28"/>
          <w:szCs w:val="28"/>
        </w:rPr>
        <w:t xml:space="preserve"> </w:t>
      </w:r>
    </w:p>
    <w:p w:rsidR="00551D2F" w:rsidRPr="007F4CB4" w:rsidRDefault="00461063" w:rsidP="007F4CB4">
      <w:pPr>
        <w:spacing w:after="0" w:line="240" w:lineRule="auto"/>
        <w:ind w:right="0" w:firstLine="709"/>
        <w:rPr>
          <w:sz w:val="28"/>
          <w:szCs w:val="28"/>
        </w:rPr>
      </w:pPr>
      <w:r w:rsidRPr="007F4CB4">
        <w:rPr>
          <w:sz w:val="28"/>
          <w:szCs w:val="28"/>
        </w:rPr>
        <w:t xml:space="preserve">В соответствии со статьей 179 Бюджетного кодекса Российской Федерации проект </w:t>
      </w:r>
      <w:r w:rsidR="00DD4EAE" w:rsidRPr="007F4CB4">
        <w:rPr>
          <w:sz w:val="28"/>
          <w:szCs w:val="28"/>
        </w:rPr>
        <w:t>городского</w:t>
      </w:r>
      <w:r w:rsidRPr="007F4CB4">
        <w:rPr>
          <w:sz w:val="28"/>
          <w:szCs w:val="28"/>
        </w:rPr>
        <w:t xml:space="preserve"> бюджета на 202</w:t>
      </w:r>
      <w:r w:rsidR="004D0BAF" w:rsidRPr="007F4CB4">
        <w:rPr>
          <w:sz w:val="28"/>
          <w:szCs w:val="28"/>
        </w:rPr>
        <w:t>4</w:t>
      </w:r>
      <w:r w:rsidRPr="007F4CB4">
        <w:rPr>
          <w:sz w:val="28"/>
          <w:szCs w:val="28"/>
        </w:rPr>
        <w:t xml:space="preserve"> год и на плановый период 202</w:t>
      </w:r>
      <w:r w:rsidR="004D0BAF" w:rsidRPr="007F4CB4">
        <w:rPr>
          <w:sz w:val="28"/>
          <w:szCs w:val="28"/>
        </w:rPr>
        <w:t>5</w:t>
      </w:r>
      <w:r w:rsidRPr="007F4CB4">
        <w:rPr>
          <w:sz w:val="28"/>
          <w:szCs w:val="28"/>
        </w:rPr>
        <w:t xml:space="preserve"> и 202</w:t>
      </w:r>
      <w:r w:rsidR="004D0BAF" w:rsidRPr="007F4CB4">
        <w:rPr>
          <w:sz w:val="28"/>
          <w:szCs w:val="28"/>
        </w:rPr>
        <w:t>6</w:t>
      </w:r>
      <w:r w:rsidRPr="007F4CB4">
        <w:rPr>
          <w:sz w:val="28"/>
          <w:szCs w:val="28"/>
        </w:rPr>
        <w:t xml:space="preserve"> годов составлен в программном формате. </w:t>
      </w:r>
    </w:p>
    <w:p w:rsidR="00C11463" w:rsidRPr="007F4CB4" w:rsidRDefault="00C11463" w:rsidP="007F4CB4">
      <w:pPr>
        <w:spacing w:after="0" w:line="240" w:lineRule="auto"/>
        <w:ind w:right="0" w:firstLine="709"/>
        <w:rPr>
          <w:sz w:val="28"/>
          <w:szCs w:val="28"/>
        </w:rPr>
      </w:pPr>
      <w:r w:rsidRPr="007F4CB4">
        <w:rPr>
          <w:sz w:val="28"/>
          <w:szCs w:val="28"/>
        </w:rPr>
        <w:t>Общий объем расходов на реализацию 15 муниципальных программ на 2024 год составил 1 655 220,7 тыс. руб. (95,4 % от общей суммы расходов), на 2025 год – 281 475,8 тыс. руб. (78,7 %), на 2026 год – 285 115,5 руб. (78,1 %).</w:t>
      </w:r>
    </w:p>
    <w:p w:rsidR="00551D2F" w:rsidRPr="007F4CB4" w:rsidRDefault="00461063" w:rsidP="007F4CB4">
      <w:pPr>
        <w:spacing w:after="0" w:line="240" w:lineRule="auto"/>
        <w:ind w:right="0" w:firstLine="709"/>
        <w:rPr>
          <w:sz w:val="28"/>
          <w:szCs w:val="28"/>
        </w:rPr>
      </w:pPr>
      <w:r w:rsidRPr="007F4CB4">
        <w:rPr>
          <w:sz w:val="28"/>
          <w:szCs w:val="28"/>
        </w:rPr>
        <w:t xml:space="preserve">Данные об объемах бюджетных ассигнований на реализацию </w:t>
      </w:r>
      <w:r w:rsidR="00DD4EAE" w:rsidRPr="007F4CB4">
        <w:rPr>
          <w:sz w:val="28"/>
          <w:szCs w:val="28"/>
        </w:rPr>
        <w:t>муниципальных</w:t>
      </w:r>
      <w:r w:rsidRPr="007F4CB4">
        <w:rPr>
          <w:sz w:val="28"/>
          <w:szCs w:val="28"/>
        </w:rPr>
        <w:t xml:space="preserve"> программ, утвержденных на 202</w:t>
      </w:r>
      <w:r w:rsidR="00C11463" w:rsidRPr="007F4CB4">
        <w:rPr>
          <w:sz w:val="28"/>
          <w:szCs w:val="28"/>
        </w:rPr>
        <w:t>3</w:t>
      </w:r>
      <w:r w:rsidRPr="007F4CB4">
        <w:rPr>
          <w:sz w:val="28"/>
          <w:szCs w:val="28"/>
        </w:rPr>
        <w:t xml:space="preserve"> год </w:t>
      </w:r>
      <w:r w:rsidR="008A5B08" w:rsidRPr="007F4CB4">
        <w:rPr>
          <w:sz w:val="28"/>
          <w:szCs w:val="28"/>
        </w:rPr>
        <w:t xml:space="preserve">решением </w:t>
      </w:r>
      <w:proofErr w:type="spellStart"/>
      <w:r w:rsidR="008A5B08" w:rsidRPr="007F4CB4">
        <w:rPr>
          <w:sz w:val="28"/>
          <w:szCs w:val="28"/>
        </w:rPr>
        <w:t>ГСд</w:t>
      </w:r>
      <w:proofErr w:type="spellEnd"/>
      <w:r w:rsidR="00674DDE" w:rsidRPr="007F4CB4">
        <w:rPr>
          <w:sz w:val="28"/>
          <w:szCs w:val="28"/>
        </w:rPr>
        <w:t xml:space="preserve"> г. Яровое </w:t>
      </w:r>
      <w:r w:rsidR="00DD4EAE" w:rsidRPr="007F4CB4">
        <w:rPr>
          <w:sz w:val="28"/>
          <w:szCs w:val="28"/>
        </w:rPr>
        <w:t xml:space="preserve">№ </w:t>
      </w:r>
      <w:r w:rsidR="00C11463" w:rsidRPr="007F4CB4">
        <w:rPr>
          <w:sz w:val="28"/>
          <w:szCs w:val="28"/>
        </w:rPr>
        <w:t>30</w:t>
      </w:r>
      <w:r w:rsidRPr="007F4CB4">
        <w:rPr>
          <w:sz w:val="28"/>
          <w:szCs w:val="28"/>
        </w:rPr>
        <w:t xml:space="preserve"> и предусмотренных в </w:t>
      </w:r>
      <w:r w:rsidR="00DD4EAE" w:rsidRPr="007F4CB4">
        <w:rPr>
          <w:sz w:val="28"/>
          <w:szCs w:val="28"/>
        </w:rPr>
        <w:t xml:space="preserve">проекте </w:t>
      </w:r>
      <w:r w:rsidR="006A4B65" w:rsidRPr="007F4CB4">
        <w:rPr>
          <w:sz w:val="28"/>
          <w:szCs w:val="28"/>
        </w:rPr>
        <w:t>бюджета на</w:t>
      </w:r>
      <w:r w:rsidRPr="007F4CB4">
        <w:rPr>
          <w:sz w:val="28"/>
          <w:szCs w:val="28"/>
        </w:rPr>
        <w:t xml:space="preserve"> 202</w:t>
      </w:r>
      <w:r w:rsidR="00C11463" w:rsidRPr="007F4CB4">
        <w:rPr>
          <w:sz w:val="28"/>
          <w:szCs w:val="28"/>
        </w:rPr>
        <w:t>4</w:t>
      </w:r>
      <w:r w:rsidRPr="007F4CB4">
        <w:rPr>
          <w:sz w:val="28"/>
          <w:szCs w:val="28"/>
        </w:rPr>
        <w:t>, 202</w:t>
      </w:r>
      <w:r w:rsidR="00C11463" w:rsidRPr="007F4CB4">
        <w:rPr>
          <w:sz w:val="28"/>
          <w:szCs w:val="28"/>
        </w:rPr>
        <w:t>5</w:t>
      </w:r>
      <w:r w:rsidR="00674DDE" w:rsidRPr="007F4CB4">
        <w:rPr>
          <w:sz w:val="28"/>
          <w:szCs w:val="28"/>
        </w:rPr>
        <w:t xml:space="preserve"> </w:t>
      </w:r>
      <w:r w:rsidRPr="007F4CB4">
        <w:rPr>
          <w:sz w:val="28"/>
          <w:szCs w:val="28"/>
        </w:rPr>
        <w:t>и 202</w:t>
      </w:r>
      <w:r w:rsidR="00C11463" w:rsidRPr="007F4CB4">
        <w:rPr>
          <w:sz w:val="28"/>
          <w:szCs w:val="28"/>
        </w:rPr>
        <w:t>6</w:t>
      </w:r>
      <w:r w:rsidRPr="007F4CB4">
        <w:rPr>
          <w:sz w:val="28"/>
          <w:szCs w:val="28"/>
        </w:rPr>
        <w:t xml:space="preserve"> годы, приведены в следующей таблице.  </w:t>
      </w:r>
    </w:p>
    <w:tbl>
      <w:tblPr>
        <w:tblStyle w:val="TableGrid"/>
        <w:tblW w:w="9352" w:type="dxa"/>
        <w:tblInd w:w="38" w:type="dxa"/>
        <w:tblCellMar>
          <w:top w:w="33" w:type="dxa"/>
          <w:left w:w="74" w:type="dxa"/>
          <w:right w:w="77" w:type="dxa"/>
        </w:tblCellMar>
        <w:tblLook w:val="04A0" w:firstRow="1" w:lastRow="0" w:firstColumn="1" w:lastColumn="0" w:noHBand="0" w:noVBand="1"/>
      </w:tblPr>
      <w:tblGrid>
        <w:gridCol w:w="3682"/>
        <w:gridCol w:w="1416"/>
        <w:gridCol w:w="1419"/>
        <w:gridCol w:w="1418"/>
        <w:gridCol w:w="1417"/>
      </w:tblGrid>
      <w:tr w:rsidR="00551D2F">
        <w:trPr>
          <w:trHeight w:val="262"/>
        </w:trPr>
        <w:tc>
          <w:tcPr>
            <w:tcW w:w="3682" w:type="dxa"/>
            <w:vMerge w:val="restart"/>
            <w:tcBorders>
              <w:top w:val="single" w:sz="4" w:space="0" w:color="000000"/>
              <w:left w:val="single" w:sz="4" w:space="0" w:color="000000"/>
              <w:bottom w:val="single" w:sz="4" w:space="0" w:color="000000"/>
              <w:right w:val="single" w:sz="4" w:space="0" w:color="000000"/>
            </w:tcBorders>
            <w:vAlign w:val="center"/>
          </w:tcPr>
          <w:p w:rsidR="00551D2F" w:rsidRPr="00196414" w:rsidRDefault="00461063">
            <w:pPr>
              <w:spacing w:after="0" w:line="259" w:lineRule="auto"/>
              <w:ind w:left="4" w:right="0" w:firstLine="0"/>
              <w:jc w:val="center"/>
              <w:rPr>
                <w:sz w:val="20"/>
                <w:szCs w:val="20"/>
              </w:rPr>
            </w:pPr>
            <w:r w:rsidRPr="00196414">
              <w:rPr>
                <w:sz w:val="20"/>
                <w:szCs w:val="20"/>
              </w:rPr>
              <w:t xml:space="preserve">Показатели </w:t>
            </w:r>
          </w:p>
        </w:tc>
        <w:tc>
          <w:tcPr>
            <w:tcW w:w="1416" w:type="dxa"/>
            <w:vMerge w:val="restart"/>
            <w:tcBorders>
              <w:top w:val="single" w:sz="4" w:space="0" w:color="000000"/>
              <w:left w:val="single" w:sz="4" w:space="0" w:color="000000"/>
              <w:bottom w:val="single" w:sz="4" w:space="0" w:color="000000"/>
              <w:right w:val="single" w:sz="4" w:space="0" w:color="000000"/>
            </w:tcBorders>
          </w:tcPr>
          <w:p w:rsidR="00DD4EAE" w:rsidRPr="00196414" w:rsidRDefault="00DD4EAE" w:rsidP="00DD4EAE">
            <w:pPr>
              <w:spacing w:after="0" w:line="274" w:lineRule="auto"/>
              <w:ind w:right="0" w:firstLine="0"/>
              <w:jc w:val="center"/>
              <w:rPr>
                <w:sz w:val="20"/>
                <w:szCs w:val="20"/>
              </w:rPr>
            </w:pPr>
            <w:r w:rsidRPr="00196414">
              <w:rPr>
                <w:sz w:val="20"/>
                <w:szCs w:val="20"/>
              </w:rPr>
              <w:t>202</w:t>
            </w:r>
            <w:r w:rsidR="00C11463">
              <w:rPr>
                <w:sz w:val="20"/>
                <w:szCs w:val="20"/>
              </w:rPr>
              <w:t>3</w:t>
            </w:r>
            <w:r w:rsidRPr="00196414">
              <w:rPr>
                <w:sz w:val="20"/>
                <w:szCs w:val="20"/>
              </w:rPr>
              <w:t xml:space="preserve"> год</w:t>
            </w:r>
          </w:p>
          <w:p w:rsidR="00551D2F" w:rsidRPr="00196414" w:rsidRDefault="00551D2F">
            <w:pPr>
              <w:spacing w:after="0" w:line="259" w:lineRule="auto"/>
              <w:ind w:left="4" w:right="0" w:firstLine="0"/>
              <w:jc w:val="center"/>
              <w:rPr>
                <w:sz w:val="20"/>
                <w:szCs w:val="20"/>
              </w:rPr>
            </w:pPr>
          </w:p>
        </w:tc>
        <w:tc>
          <w:tcPr>
            <w:tcW w:w="1419" w:type="dxa"/>
            <w:tcBorders>
              <w:top w:val="single" w:sz="4" w:space="0" w:color="000000"/>
              <w:left w:val="single" w:sz="4" w:space="0" w:color="000000"/>
              <w:bottom w:val="single" w:sz="4" w:space="0" w:color="000000"/>
              <w:right w:val="nil"/>
            </w:tcBorders>
          </w:tcPr>
          <w:p w:rsidR="00551D2F" w:rsidRPr="00196414" w:rsidRDefault="00551D2F">
            <w:pPr>
              <w:spacing w:after="160" w:line="259" w:lineRule="auto"/>
              <w:ind w:right="0" w:firstLine="0"/>
              <w:jc w:val="left"/>
              <w:rPr>
                <w:sz w:val="20"/>
                <w:szCs w:val="20"/>
              </w:rPr>
            </w:pPr>
          </w:p>
        </w:tc>
        <w:tc>
          <w:tcPr>
            <w:tcW w:w="2835" w:type="dxa"/>
            <w:gridSpan w:val="2"/>
            <w:tcBorders>
              <w:top w:val="single" w:sz="4" w:space="0" w:color="000000"/>
              <w:left w:val="nil"/>
              <w:bottom w:val="single" w:sz="4" w:space="0" w:color="000000"/>
              <w:right w:val="single" w:sz="4" w:space="0" w:color="000000"/>
            </w:tcBorders>
          </w:tcPr>
          <w:p w:rsidR="00551D2F" w:rsidRPr="00196414" w:rsidRDefault="00DD4EAE">
            <w:pPr>
              <w:spacing w:after="0" w:line="259" w:lineRule="auto"/>
              <w:ind w:right="0" w:firstLine="0"/>
              <w:jc w:val="left"/>
              <w:rPr>
                <w:sz w:val="20"/>
                <w:szCs w:val="20"/>
              </w:rPr>
            </w:pPr>
            <w:r w:rsidRPr="00196414">
              <w:rPr>
                <w:sz w:val="20"/>
                <w:szCs w:val="20"/>
              </w:rPr>
              <w:t>Проект бюджета</w:t>
            </w:r>
          </w:p>
        </w:tc>
      </w:tr>
      <w:tr w:rsidR="00551D2F" w:rsidTr="00F851B9">
        <w:trPr>
          <w:trHeight w:val="506"/>
        </w:trPr>
        <w:tc>
          <w:tcPr>
            <w:tcW w:w="0" w:type="auto"/>
            <w:vMerge/>
            <w:tcBorders>
              <w:top w:val="nil"/>
              <w:left w:val="single" w:sz="4" w:space="0" w:color="000000"/>
              <w:bottom w:val="single" w:sz="4" w:space="0" w:color="000000"/>
              <w:right w:val="single" w:sz="4" w:space="0" w:color="000000"/>
            </w:tcBorders>
          </w:tcPr>
          <w:p w:rsidR="00551D2F" w:rsidRPr="00196414" w:rsidRDefault="00551D2F">
            <w:pPr>
              <w:spacing w:after="160" w:line="259" w:lineRule="auto"/>
              <w:ind w:righ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551D2F" w:rsidRPr="00196414" w:rsidRDefault="00551D2F">
            <w:pPr>
              <w:spacing w:after="160" w:line="259" w:lineRule="auto"/>
              <w:ind w:right="0" w:firstLine="0"/>
              <w:jc w:val="left"/>
              <w:rPr>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461063" w:rsidP="00C11463">
            <w:pPr>
              <w:spacing w:after="0" w:line="259" w:lineRule="auto"/>
              <w:ind w:left="2" w:right="0" w:firstLine="0"/>
              <w:jc w:val="center"/>
              <w:rPr>
                <w:sz w:val="20"/>
                <w:szCs w:val="20"/>
              </w:rPr>
            </w:pPr>
            <w:r w:rsidRPr="00196414">
              <w:rPr>
                <w:sz w:val="20"/>
                <w:szCs w:val="20"/>
              </w:rPr>
              <w:t>202</w:t>
            </w:r>
            <w:r w:rsidR="00C11463">
              <w:rPr>
                <w:sz w:val="20"/>
                <w:szCs w:val="20"/>
              </w:rPr>
              <w:t>4</w:t>
            </w:r>
            <w:r w:rsidRPr="00196414">
              <w:rPr>
                <w:sz w:val="20"/>
                <w:szCs w:val="20"/>
              </w:rPr>
              <w:t xml:space="preserve"> год </w:t>
            </w:r>
          </w:p>
        </w:tc>
        <w:tc>
          <w:tcPr>
            <w:tcW w:w="1418"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461063" w:rsidP="00C11463">
            <w:pPr>
              <w:spacing w:after="0" w:line="259" w:lineRule="auto"/>
              <w:ind w:left="2" w:right="0" w:firstLine="0"/>
              <w:jc w:val="center"/>
              <w:rPr>
                <w:sz w:val="20"/>
                <w:szCs w:val="20"/>
              </w:rPr>
            </w:pPr>
            <w:r w:rsidRPr="00196414">
              <w:rPr>
                <w:sz w:val="20"/>
                <w:szCs w:val="20"/>
              </w:rPr>
              <w:t>202</w:t>
            </w:r>
            <w:r w:rsidR="00C11463">
              <w:rPr>
                <w:sz w:val="20"/>
                <w:szCs w:val="20"/>
              </w:rPr>
              <w:t>5</w:t>
            </w:r>
            <w:r w:rsidRPr="00196414">
              <w:rPr>
                <w:sz w:val="20"/>
                <w:szCs w:val="20"/>
              </w:rPr>
              <w:t xml:space="preserve"> год </w:t>
            </w:r>
          </w:p>
        </w:tc>
        <w:tc>
          <w:tcPr>
            <w:tcW w:w="1417"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461063" w:rsidP="00C11463">
            <w:pPr>
              <w:spacing w:after="0" w:line="259" w:lineRule="auto"/>
              <w:ind w:right="0" w:firstLine="0"/>
              <w:jc w:val="center"/>
              <w:rPr>
                <w:sz w:val="20"/>
                <w:szCs w:val="20"/>
              </w:rPr>
            </w:pPr>
            <w:r w:rsidRPr="00196414">
              <w:rPr>
                <w:sz w:val="20"/>
                <w:szCs w:val="20"/>
              </w:rPr>
              <w:t>202</w:t>
            </w:r>
            <w:r w:rsidR="00C11463">
              <w:rPr>
                <w:sz w:val="20"/>
                <w:szCs w:val="20"/>
              </w:rPr>
              <w:t>6</w:t>
            </w:r>
            <w:r w:rsidRPr="00196414">
              <w:rPr>
                <w:sz w:val="20"/>
                <w:szCs w:val="20"/>
              </w:rPr>
              <w:t xml:space="preserve"> год </w:t>
            </w:r>
          </w:p>
        </w:tc>
      </w:tr>
      <w:tr w:rsidR="00C11463" w:rsidTr="00647408">
        <w:trPr>
          <w:trHeight w:val="574"/>
        </w:trPr>
        <w:tc>
          <w:tcPr>
            <w:tcW w:w="3682" w:type="dxa"/>
            <w:tcBorders>
              <w:top w:val="single" w:sz="4" w:space="0" w:color="000000"/>
              <w:left w:val="single" w:sz="4" w:space="0" w:color="000000"/>
              <w:bottom w:val="single" w:sz="4" w:space="0" w:color="000000"/>
              <w:right w:val="single" w:sz="4" w:space="0" w:color="000000"/>
            </w:tcBorders>
            <w:vAlign w:val="center"/>
          </w:tcPr>
          <w:p w:rsidR="00C11463" w:rsidRPr="00196414" w:rsidRDefault="00C11463" w:rsidP="00C11463">
            <w:pPr>
              <w:spacing w:after="0" w:line="259" w:lineRule="auto"/>
              <w:ind w:left="34" w:right="0" w:firstLine="0"/>
              <w:jc w:val="left"/>
              <w:rPr>
                <w:sz w:val="20"/>
                <w:szCs w:val="20"/>
              </w:rPr>
            </w:pPr>
            <w:r w:rsidRPr="00196414">
              <w:rPr>
                <w:sz w:val="20"/>
                <w:szCs w:val="20"/>
              </w:rPr>
              <w:t xml:space="preserve">Объем ассигнований, тыс. рублей </w:t>
            </w:r>
          </w:p>
        </w:tc>
        <w:tc>
          <w:tcPr>
            <w:tcW w:w="1416" w:type="dxa"/>
            <w:tcBorders>
              <w:top w:val="nil"/>
              <w:left w:val="nil"/>
              <w:bottom w:val="single" w:sz="4" w:space="0" w:color="auto"/>
              <w:right w:val="single" w:sz="4" w:space="0" w:color="auto"/>
            </w:tcBorders>
            <w:shd w:val="clear" w:color="auto" w:fill="auto"/>
            <w:vAlign w:val="center"/>
          </w:tcPr>
          <w:p w:rsidR="00C11463" w:rsidRPr="000A3DC0" w:rsidRDefault="00C11463" w:rsidP="00C11463">
            <w:pPr>
              <w:spacing w:after="0" w:line="240" w:lineRule="auto"/>
              <w:ind w:right="0" w:firstLine="0"/>
              <w:jc w:val="left"/>
              <w:rPr>
                <w:sz w:val="20"/>
                <w:szCs w:val="20"/>
              </w:rPr>
            </w:pPr>
            <w:r w:rsidRPr="000A3DC0">
              <w:rPr>
                <w:sz w:val="20"/>
                <w:szCs w:val="20"/>
              </w:rPr>
              <w:t>1</w:t>
            </w:r>
            <w:r>
              <w:rPr>
                <w:sz w:val="20"/>
                <w:szCs w:val="20"/>
              </w:rPr>
              <w:t xml:space="preserve"> </w:t>
            </w:r>
            <w:r w:rsidRPr="000A3DC0">
              <w:rPr>
                <w:sz w:val="20"/>
                <w:szCs w:val="20"/>
              </w:rPr>
              <w:t>265</w:t>
            </w:r>
            <w:r>
              <w:rPr>
                <w:sz w:val="20"/>
                <w:szCs w:val="20"/>
              </w:rPr>
              <w:t xml:space="preserve"> </w:t>
            </w:r>
            <w:r w:rsidRPr="000A3DC0">
              <w:rPr>
                <w:sz w:val="20"/>
                <w:szCs w:val="20"/>
              </w:rPr>
              <w:t>314,10</w:t>
            </w:r>
          </w:p>
        </w:tc>
        <w:tc>
          <w:tcPr>
            <w:tcW w:w="1419" w:type="dxa"/>
            <w:tcBorders>
              <w:top w:val="nil"/>
              <w:left w:val="nil"/>
              <w:bottom w:val="single" w:sz="4" w:space="0" w:color="auto"/>
              <w:right w:val="single" w:sz="4" w:space="0" w:color="auto"/>
            </w:tcBorders>
            <w:shd w:val="clear" w:color="auto" w:fill="auto"/>
            <w:vAlign w:val="center"/>
          </w:tcPr>
          <w:p w:rsidR="00C11463" w:rsidRPr="000A3DC0" w:rsidRDefault="00C11463" w:rsidP="00C11463">
            <w:pPr>
              <w:spacing w:after="0" w:line="240" w:lineRule="auto"/>
              <w:ind w:right="0" w:firstLine="0"/>
              <w:jc w:val="right"/>
              <w:rPr>
                <w:sz w:val="20"/>
                <w:szCs w:val="20"/>
              </w:rPr>
            </w:pPr>
            <w:r w:rsidRPr="000A3DC0">
              <w:rPr>
                <w:sz w:val="20"/>
                <w:szCs w:val="20"/>
              </w:rPr>
              <w:t>1</w:t>
            </w:r>
            <w:r>
              <w:rPr>
                <w:sz w:val="20"/>
                <w:szCs w:val="20"/>
              </w:rPr>
              <w:t> </w:t>
            </w:r>
            <w:r w:rsidRPr="000A3DC0">
              <w:rPr>
                <w:sz w:val="20"/>
                <w:szCs w:val="20"/>
              </w:rPr>
              <w:t>655</w:t>
            </w:r>
            <w:r>
              <w:rPr>
                <w:sz w:val="20"/>
                <w:szCs w:val="20"/>
              </w:rPr>
              <w:t xml:space="preserve"> </w:t>
            </w:r>
            <w:r w:rsidRPr="000A3DC0">
              <w:rPr>
                <w:sz w:val="20"/>
                <w:szCs w:val="20"/>
              </w:rPr>
              <w:t>220,70</w:t>
            </w:r>
          </w:p>
        </w:tc>
        <w:tc>
          <w:tcPr>
            <w:tcW w:w="1418" w:type="dxa"/>
            <w:tcBorders>
              <w:top w:val="nil"/>
              <w:left w:val="nil"/>
              <w:bottom w:val="single" w:sz="4" w:space="0" w:color="auto"/>
              <w:right w:val="single" w:sz="4" w:space="0" w:color="auto"/>
            </w:tcBorders>
            <w:shd w:val="clear" w:color="auto" w:fill="auto"/>
            <w:vAlign w:val="center"/>
          </w:tcPr>
          <w:p w:rsidR="00C11463" w:rsidRPr="000A3DC0" w:rsidRDefault="00C11463" w:rsidP="00C11463">
            <w:pPr>
              <w:spacing w:after="0" w:line="240" w:lineRule="auto"/>
              <w:ind w:right="0" w:firstLine="0"/>
              <w:jc w:val="right"/>
              <w:rPr>
                <w:sz w:val="20"/>
                <w:szCs w:val="20"/>
              </w:rPr>
            </w:pPr>
            <w:r w:rsidRPr="000A3DC0">
              <w:rPr>
                <w:sz w:val="20"/>
                <w:szCs w:val="20"/>
              </w:rPr>
              <w:t>281</w:t>
            </w:r>
            <w:r>
              <w:rPr>
                <w:sz w:val="20"/>
                <w:szCs w:val="20"/>
              </w:rPr>
              <w:t xml:space="preserve"> </w:t>
            </w:r>
            <w:r w:rsidRPr="000A3DC0">
              <w:rPr>
                <w:sz w:val="20"/>
                <w:szCs w:val="20"/>
              </w:rPr>
              <w:t>475,80</w:t>
            </w:r>
          </w:p>
        </w:tc>
        <w:tc>
          <w:tcPr>
            <w:tcW w:w="1417" w:type="dxa"/>
            <w:tcBorders>
              <w:top w:val="nil"/>
              <w:left w:val="nil"/>
              <w:bottom w:val="single" w:sz="4" w:space="0" w:color="auto"/>
              <w:right w:val="single" w:sz="4" w:space="0" w:color="auto"/>
            </w:tcBorders>
            <w:shd w:val="clear" w:color="auto" w:fill="auto"/>
            <w:vAlign w:val="center"/>
          </w:tcPr>
          <w:p w:rsidR="00C11463" w:rsidRPr="000A3DC0" w:rsidRDefault="00C11463" w:rsidP="00C11463">
            <w:pPr>
              <w:spacing w:after="0" w:line="240" w:lineRule="auto"/>
              <w:ind w:right="0" w:firstLine="0"/>
              <w:jc w:val="right"/>
              <w:rPr>
                <w:sz w:val="20"/>
                <w:szCs w:val="20"/>
              </w:rPr>
            </w:pPr>
            <w:r w:rsidRPr="000A3DC0">
              <w:rPr>
                <w:sz w:val="20"/>
                <w:szCs w:val="20"/>
              </w:rPr>
              <w:t>285</w:t>
            </w:r>
            <w:r>
              <w:rPr>
                <w:sz w:val="20"/>
                <w:szCs w:val="20"/>
              </w:rPr>
              <w:t xml:space="preserve"> </w:t>
            </w:r>
            <w:r w:rsidRPr="000A3DC0">
              <w:rPr>
                <w:sz w:val="20"/>
                <w:szCs w:val="20"/>
              </w:rPr>
              <w:t>115,50</w:t>
            </w:r>
          </w:p>
        </w:tc>
      </w:tr>
      <w:tr w:rsidR="00C11463" w:rsidTr="00F851B9">
        <w:trPr>
          <w:trHeight w:val="1022"/>
        </w:trPr>
        <w:tc>
          <w:tcPr>
            <w:tcW w:w="3682" w:type="dxa"/>
            <w:tcBorders>
              <w:top w:val="single" w:sz="4" w:space="0" w:color="000000"/>
              <w:left w:val="single" w:sz="4" w:space="0" w:color="000000"/>
              <w:bottom w:val="single" w:sz="4" w:space="0" w:color="000000"/>
              <w:right w:val="single" w:sz="4" w:space="0" w:color="000000"/>
            </w:tcBorders>
          </w:tcPr>
          <w:p w:rsidR="00C11463" w:rsidRPr="00196414" w:rsidRDefault="00C11463" w:rsidP="00C11463">
            <w:pPr>
              <w:spacing w:after="2" w:line="236" w:lineRule="auto"/>
              <w:ind w:left="34" w:right="0" w:firstLine="0"/>
              <w:jc w:val="left"/>
              <w:rPr>
                <w:sz w:val="20"/>
                <w:szCs w:val="20"/>
              </w:rPr>
            </w:pPr>
            <w:r w:rsidRPr="00196414">
              <w:rPr>
                <w:sz w:val="20"/>
                <w:szCs w:val="20"/>
              </w:rPr>
              <w:t xml:space="preserve">Доля расходов на реализацию государственных программ в </w:t>
            </w:r>
          </w:p>
          <w:p w:rsidR="00C11463" w:rsidRPr="00196414" w:rsidRDefault="00C11463" w:rsidP="00C11463">
            <w:pPr>
              <w:spacing w:after="0" w:line="259" w:lineRule="auto"/>
              <w:ind w:left="34" w:right="0" w:firstLine="0"/>
              <w:jc w:val="left"/>
              <w:rPr>
                <w:sz w:val="20"/>
                <w:szCs w:val="20"/>
              </w:rPr>
            </w:pPr>
            <w:r w:rsidRPr="00196414">
              <w:rPr>
                <w:sz w:val="20"/>
                <w:szCs w:val="20"/>
              </w:rPr>
              <w:t xml:space="preserve">объеме расходов городского бюджета, % </w:t>
            </w:r>
          </w:p>
        </w:tc>
        <w:tc>
          <w:tcPr>
            <w:tcW w:w="1416" w:type="dxa"/>
            <w:tcBorders>
              <w:top w:val="single" w:sz="4" w:space="0" w:color="000000"/>
              <w:left w:val="single" w:sz="4" w:space="0" w:color="000000"/>
              <w:bottom w:val="single" w:sz="4" w:space="0" w:color="000000"/>
              <w:right w:val="single" w:sz="4" w:space="0" w:color="000000"/>
            </w:tcBorders>
            <w:vAlign w:val="center"/>
          </w:tcPr>
          <w:p w:rsidR="00C11463" w:rsidRPr="00196414" w:rsidRDefault="009C6238" w:rsidP="00C11463">
            <w:pPr>
              <w:spacing w:after="0" w:line="259" w:lineRule="auto"/>
              <w:ind w:left="5" w:right="0" w:firstLine="0"/>
              <w:jc w:val="center"/>
              <w:rPr>
                <w:sz w:val="20"/>
                <w:szCs w:val="20"/>
              </w:rPr>
            </w:pPr>
            <w:r>
              <w:rPr>
                <w:sz w:val="20"/>
                <w:szCs w:val="20"/>
              </w:rPr>
              <w:t>91,4</w:t>
            </w:r>
          </w:p>
        </w:tc>
        <w:tc>
          <w:tcPr>
            <w:tcW w:w="1419" w:type="dxa"/>
            <w:tcBorders>
              <w:top w:val="single" w:sz="4" w:space="0" w:color="000000"/>
              <w:left w:val="single" w:sz="4" w:space="0" w:color="000000"/>
              <w:bottom w:val="single" w:sz="4" w:space="0" w:color="000000"/>
              <w:right w:val="single" w:sz="4" w:space="0" w:color="000000"/>
            </w:tcBorders>
            <w:vAlign w:val="center"/>
          </w:tcPr>
          <w:p w:rsidR="00C11463" w:rsidRPr="00196414" w:rsidRDefault="009C6238" w:rsidP="00C11463">
            <w:pPr>
              <w:spacing w:after="0" w:line="259" w:lineRule="auto"/>
              <w:ind w:left="2" w:right="0" w:firstLine="0"/>
              <w:jc w:val="center"/>
              <w:rPr>
                <w:sz w:val="20"/>
                <w:szCs w:val="20"/>
              </w:rPr>
            </w:pPr>
            <w:r>
              <w:rPr>
                <w:sz w:val="20"/>
                <w:szCs w:val="20"/>
              </w:rPr>
              <w:t>95,4</w:t>
            </w:r>
          </w:p>
        </w:tc>
        <w:tc>
          <w:tcPr>
            <w:tcW w:w="1418" w:type="dxa"/>
            <w:tcBorders>
              <w:top w:val="single" w:sz="4" w:space="0" w:color="000000"/>
              <w:left w:val="single" w:sz="4" w:space="0" w:color="000000"/>
              <w:bottom w:val="single" w:sz="4" w:space="0" w:color="000000"/>
              <w:right w:val="single" w:sz="4" w:space="0" w:color="000000"/>
            </w:tcBorders>
            <w:vAlign w:val="center"/>
          </w:tcPr>
          <w:p w:rsidR="00C11463" w:rsidRPr="00196414" w:rsidRDefault="009C6238" w:rsidP="00C11463">
            <w:pPr>
              <w:spacing w:after="0" w:line="259" w:lineRule="auto"/>
              <w:ind w:left="2" w:right="0" w:firstLine="0"/>
              <w:jc w:val="center"/>
              <w:rPr>
                <w:sz w:val="20"/>
                <w:szCs w:val="20"/>
              </w:rPr>
            </w:pPr>
            <w:r>
              <w:rPr>
                <w:sz w:val="20"/>
                <w:szCs w:val="20"/>
              </w:rPr>
              <w:t>78,7</w:t>
            </w:r>
          </w:p>
        </w:tc>
        <w:tc>
          <w:tcPr>
            <w:tcW w:w="1417" w:type="dxa"/>
            <w:tcBorders>
              <w:top w:val="single" w:sz="4" w:space="0" w:color="000000"/>
              <w:left w:val="single" w:sz="4" w:space="0" w:color="000000"/>
              <w:bottom w:val="single" w:sz="4" w:space="0" w:color="000000"/>
              <w:right w:val="single" w:sz="4" w:space="0" w:color="000000"/>
            </w:tcBorders>
            <w:vAlign w:val="center"/>
          </w:tcPr>
          <w:p w:rsidR="00C11463" w:rsidRPr="00196414" w:rsidRDefault="009C6238" w:rsidP="00C11463">
            <w:pPr>
              <w:spacing w:after="0" w:line="259" w:lineRule="auto"/>
              <w:ind w:right="0" w:firstLine="0"/>
              <w:jc w:val="center"/>
              <w:rPr>
                <w:sz w:val="20"/>
                <w:szCs w:val="20"/>
              </w:rPr>
            </w:pPr>
            <w:r>
              <w:rPr>
                <w:sz w:val="20"/>
                <w:szCs w:val="20"/>
              </w:rPr>
              <w:t>78,0</w:t>
            </w:r>
          </w:p>
        </w:tc>
      </w:tr>
    </w:tbl>
    <w:p w:rsidR="00551D2F" w:rsidRDefault="00551D2F">
      <w:pPr>
        <w:spacing w:after="24" w:line="259" w:lineRule="auto"/>
        <w:ind w:left="574" w:right="0" w:firstLine="0"/>
        <w:jc w:val="left"/>
      </w:pPr>
    </w:p>
    <w:p w:rsidR="00551D2F" w:rsidRPr="007F4CB4" w:rsidRDefault="00461063" w:rsidP="007F4CB4">
      <w:pPr>
        <w:spacing w:after="0" w:line="240" w:lineRule="auto"/>
        <w:ind w:right="0" w:firstLine="709"/>
        <w:rPr>
          <w:sz w:val="28"/>
          <w:szCs w:val="28"/>
        </w:rPr>
      </w:pPr>
      <w:r w:rsidRPr="007F4CB4">
        <w:rPr>
          <w:sz w:val="28"/>
          <w:szCs w:val="28"/>
        </w:rPr>
        <w:t xml:space="preserve">В соответствии с пунктом 3.1. </w:t>
      </w:r>
      <w:r w:rsidR="005F684E" w:rsidRPr="007F4CB4">
        <w:rPr>
          <w:sz w:val="28"/>
          <w:szCs w:val="28"/>
        </w:rPr>
        <w:t>Порядка разработки, реализации и оценки эффективности муниципальных программ муниципального образования город Яровое Алтайского края</w:t>
      </w:r>
      <w:r w:rsidRPr="007F4CB4">
        <w:rPr>
          <w:sz w:val="28"/>
          <w:szCs w:val="28"/>
        </w:rPr>
        <w:t xml:space="preserve">, утвержденного </w:t>
      </w:r>
      <w:r w:rsidR="00C819EB" w:rsidRPr="007F4CB4">
        <w:rPr>
          <w:sz w:val="28"/>
          <w:szCs w:val="28"/>
        </w:rPr>
        <w:t>постановлением Администрации города Яровое Алтайского края от 17.05.2019 № 390</w:t>
      </w:r>
      <w:r w:rsidRPr="007F4CB4">
        <w:rPr>
          <w:sz w:val="28"/>
          <w:szCs w:val="28"/>
        </w:rPr>
        <w:t xml:space="preserve">, разработка </w:t>
      </w:r>
      <w:r w:rsidR="006C0636" w:rsidRPr="007F4CB4">
        <w:rPr>
          <w:sz w:val="28"/>
          <w:szCs w:val="28"/>
        </w:rPr>
        <w:t>муниципальных</w:t>
      </w:r>
      <w:r w:rsidRPr="007F4CB4">
        <w:rPr>
          <w:sz w:val="28"/>
          <w:szCs w:val="28"/>
        </w:rPr>
        <w:t xml:space="preserve"> программ осуществляется на основании перечня </w:t>
      </w:r>
      <w:r w:rsidR="006C0636" w:rsidRPr="007F4CB4">
        <w:rPr>
          <w:sz w:val="28"/>
          <w:szCs w:val="28"/>
        </w:rPr>
        <w:t>муниципальных</w:t>
      </w:r>
      <w:r w:rsidRPr="007F4CB4">
        <w:rPr>
          <w:sz w:val="28"/>
          <w:szCs w:val="28"/>
        </w:rPr>
        <w:t xml:space="preserve"> программ</w:t>
      </w:r>
      <w:r w:rsidR="00861D5D" w:rsidRPr="007F4CB4">
        <w:rPr>
          <w:sz w:val="28"/>
          <w:szCs w:val="28"/>
        </w:rPr>
        <w:t>, за исключением отдельных случаев</w:t>
      </w:r>
      <w:r w:rsidRPr="007F4CB4">
        <w:rPr>
          <w:sz w:val="28"/>
          <w:szCs w:val="28"/>
        </w:rPr>
        <w:t>.</w:t>
      </w:r>
    </w:p>
    <w:p w:rsidR="00312684" w:rsidRPr="007F4CB4" w:rsidRDefault="00312684" w:rsidP="007F4CB4">
      <w:pPr>
        <w:spacing w:after="0" w:line="240" w:lineRule="auto"/>
        <w:ind w:right="0" w:firstLine="709"/>
        <w:rPr>
          <w:sz w:val="28"/>
          <w:szCs w:val="28"/>
        </w:rPr>
      </w:pPr>
      <w:r w:rsidRPr="007F4CB4">
        <w:rPr>
          <w:sz w:val="28"/>
          <w:szCs w:val="28"/>
        </w:rPr>
        <w:t xml:space="preserve">В </w:t>
      </w:r>
      <w:r w:rsidRPr="007F4CB4">
        <w:rPr>
          <w:sz w:val="28"/>
          <w:szCs w:val="28"/>
        </w:rPr>
        <w:t>проекте решения состав</w:t>
      </w:r>
      <w:r w:rsidRPr="007F4CB4">
        <w:rPr>
          <w:sz w:val="28"/>
          <w:szCs w:val="28"/>
        </w:rPr>
        <w:t xml:space="preserve"> и наименование </w:t>
      </w:r>
      <w:r w:rsidRPr="007F4CB4">
        <w:rPr>
          <w:sz w:val="28"/>
          <w:szCs w:val="28"/>
        </w:rPr>
        <w:t>муниципальных</w:t>
      </w:r>
      <w:r w:rsidRPr="007F4CB4">
        <w:rPr>
          <w:sz w:val="28"/>
          <w:szCs w:val="28"/>
        </w:rPr>
        <w:t xml:space="preserve"> программ с предусмотренными на их реализацию бюджетными ассигнованиями на 2024 год и плановый период 2025 и 2026 годов соответствует перечню </w:t>
      </w:r>
      <w:r w:rsidRPr="007F4CB4">
        <w:rPr>
          <w:sz w:val="28"/>
          <w:szCs w:val="28"/>
        </w:rPr>
        <w:lastRenderedPageBreak/>
        <w:t xml:space="preserve">муниципальных </w:t>
      </w:r>
      <w:r w:rsidRPr="007F4CB4">
        <w:rPr>
          <w:sz w:val="28"/>
          <w:szCs w:val="28"/>
        </w:rPr>
        <w:t>программ</w:t>
      </w:r>
      <w:r w:rsidRPr="007F4CB4">
        <w:rPr>
          <w:sz w:val="28"/>
          <w:szCs w:val="28"/>
        </w:rPr>
        <w:t xml:space="preserve"> города Яровое</w:t>
      </w:r>
      <w:r w:rsidRPr="007F4CB4">
        <w:rPr>
          <w:sz w:val="28"/>
          <w:szCs w:val="28"/>
        </w:rPr>
        <w:t xml:space="preserve"> Алтайского края на период </w:t>
      </w:r>
      <w:r w:rsidRPr="007F4CB4">
        <w:rPr>
          <w:sz w:val="28"/>
          <w:szCs w:val="28"/>
        </w:rPr>
        <w:t xml:space="preserve">  2021-2026 годы, утвержденному постановлением Администрации г. Яровое Алтайского края от</w:t>
      </w:r>
      <w:r w:rsidRPr="007F4CB4">
        <w:rPr>
          <w:sz w:val="28"/>
          <w:szCs w:val="28"/>
        </w:rPr>
        <w:t xml:space="preserve"> 20.05.2020 № 423</w:t>
      </w:r>
      <w:r w:rsidRPr="007F4CB4">
        <w:rPr>
          <w:sz w:val="28"/>
          <w:szCs w:val="28"/>
        </w:rPr>
        <w:t xml:space="preserve"> </w:t>
      </w:r>
      <w:r w:rsidRPr="007F4CB4">
        <w:rPr>
          <w:sz w:val="28"/>
          <w:szCs w:val="28"/>
        </w:rPr>
        <w:t>«Об утверждении перечня муниципальных</w:t>
      </w:r>
      <w:r w:rsidRPr="007F4CB4">
        <w:rPr>
          <w:sz w:val="28"/>
          <w:szCs w:val="28"/>
        </w:rPr>
        <w:t xml:space="preserve"> </w:t>
      </w:r>
      <w:r w:rsidRPr="007F4CB4">
        <w:rPr>
          <w:sz w:val="28"/>
          <w:szCs w:val="28"/>
        </w:rPr>
        <w:t xml:space="preserve">программ на период 2021 </w:t>
      </w:r>
      <w:r w:rsidRPr="007F4CB4">
        <w:rPr>
          <w:sz w:val="28"/>
          <w:szCs w:val="28"/>
        </w:rPr>
        <w:t>–</w:t>
      </w:r>
      <w:r w:rsidRPr="007F4CB4">
        <w:rPr>
          <w:sz w:val="28"/>
          <w:szCs w:val="28"/>
        </w:rPr>
        <w:t xml:space="preserve"> 202</w:t>
      </w:r>
      <w:r w:rsidRPr="007F4CB4">
        <w:rPr>
          <w:sz w:val="28"/>
          <w:szCs w:val="28"/>
        </w:rPr>
        <w:t>6»</w:t>
      </w:r>
      <w:r w:rsidRPr="007F4CB4">
        <w:rPr>
          <w:sz w:val="28"/>
          <w:szCs w:val="28"/>
        </w:rPr>
        <w:t xml:space="preserve">, за исключением отдельных случаев.  </w:t>
      </w:r>
    </w:p>
    <w:p w:rsidR="00861D5D" w:rsidRPr="007F4CB4" w:rsidRDefault="00312684" w:rsidP="007F4CB4">
      <w:pPr>
        <w:spacing w:after="0" w:line="240" w:lineRule="auto"/>
        <w:ind w:right="0" w:firstLine="709"/>
        <w:rPr>
          <w:sz w:val="28"/>
          <w:szCs w:val="28"/>
        </w:rPr>
      </w:pPr>
      <w:r w:rsidRPr="007F4CB4">
        <w:rPr>
          <w:sz w:val="28"/>
          <w:szCs w:val="28"/>
        </w:rPr>
        <w:t xml:space="preserve">Так, в </w:t>
      </w:r>
      <w:r w:rsidRPr="007F4CB4">
        <w:rPr>
          <w:sz w:val="28"/>
          <w:szCs w:val="28"/>
        </w:rPr>
        <w:t xml:space="preserve">проекте решения </w:t>
      </w:r>
      <w:r w:rsidRPr="007F4CB4">
        <w:rPr>
          <w:sz w:val="28"/>
          <w:szCs w:val="28"/>
        </w:rPr>
        <w:t xml:space="preserve">на плановый период </w:t>
      </w:r>
      <w:r w:rsidRPr="007F4CB4">
        <w:rPr>
          <w:sz w:val="28"/>
          <w:szCs w:val="28"/>
        </w:rPr>
        <w:t xml:space="preserve">2024, </w:t>
      </w:r>
      <w:r w:rsidRPr="007F4CB4">
        <w:rPr>
          <w:sz w:val="28"/>
          <w:szCs w:val="28"/>
        </w:rPr>
        <w:t xml:space="preserve">2025 и 2026 годов не предусматриваются бюджетные ассигнования на реализацию </w:t>
      </w:r>
      <w:r w:rsidRPr="007F4CB4">
        <w:rPr>
          <w:sz w:val="28"/>
          <w:szCs w:val="28"/>
        </w:rPr>
        <w:t xml:space="preserve">муниципальной </w:t>
      </w:r>
      <w:r w:rsidRPr="007F4CB4">
        <w:rPr>
          <w:sz w:val="28"/>
          <w:szCs w:val="28"/>
        </w:rPr>
        <w:t xml:space="preserve">программы </w:t>
      </w:r>
      <w:r w:rsidR="0046060E" w:rsidRPr="007F4CB4">
        <w:rPr>
          <w:sz w:val="28"/>
          <w:szCs w:val="28"/>
        </w:rPr>
        <w:t>«Обеспечение жильем или улучшение жилищных условий молодых семей муниципального образования города Яровое Алтайского края" на 2021-2026 годы»</w:t>
      </w:r>
      <w:r w:rsidRPr="007F4CB4">
        <w:rPr>
          <w:sz w:val="28"/>
          <w:szCs w:val="28"/>
        </w:rPr>
        <w:t xml:space="preserve">. </w:t>
      </w:r>
    </w:p>
    <w:p w:rsidR="00A81FEC" w:rsidRPr="00A81FEC" w:rsidRDefault="007F4CB4" w:rsidP="00A81FEC">
      <w:pPr>
        <w:spacing w:after="0" w:line="240" w:lineRule="auto"/>
        <w:ind w:right="0" w:firstLine="709"/>
        <w:rPr>
          <w:sz w:val="28"/>
          <w:szCs w:val="28"/>
        </w:rPr>
      </w:pPr>
      <w:r w:rsidRPr="00A81FEC">
        <w:rPr>
          <w:sz w:val="28"/>
          <w:szCs w:val="28"/>
        </w:rPr>
        <w:t xml:space="preserve">Общие расходы на реализацию </w:t>
      </w:r>
      <w:r w:rsidR="00A81FEC" w:rsidRPr="00A81FEC">
        <w:rPr>
          <w:sz w:val="28"/>
          <w:szCs w:val="28"/>
        </w:rPr>
        <w:t>муниципальных</w:t>
      </w:r>
      <w:r w:rsidRPr="00A81FEC">
        <w:rPr>
          <w:sz w:val="28"/>
          <w:szCs w:val="28"/>
        </w:rPr>
        <w:t xml:space="preserve"> программ в 2024 году </w:t>
      </w:r>
      <w:r w:rsidR="00A81FEC" w:rsidRPr="00A81FEC">
        <w:rPr>
          <w:sz w:val="28"/>
          <w:szCs w:val="28"/>
        </w:rPr>
        <w:t>увеличиваются</w:t>
      </w:r>
      <w:r w:rsidRPr="00A81FEC">
        <w:rPr>
          <w:sz w:val="28"/>
          <w:szCs w:val="28"/>
        </w:rPr>
        <w:t xml:space="preserve"> к показателю 2023 года на </w:t>
      </w:r>
      <w:r w:rsidR="00A81FEC" w:rsidRPr="00A81FEC">
        <w:rPr>
          <w:sz w:val="28"/>
          <w:szCs w:val="28"/>
        </w:rPr>
        <w:t>30,8</w:t>
      </w:r>
      <w:r w:rsidRPr="00A81FEC">
        <w:rPr>
          <w:sz w:val="28"/>
          <w:szCs w:val="28"/>
        </w:rPr>
        <w:t xml:space="preserve">% или </w:t>
      </w:r>
      <w:r w:rsidR="00A81FEC" w:rsidRPr="00A81FEC">
        <w:rPr>
          <w:sz w:val="28"/>
          <w:szCs w:val="28"/>
        </w:rPr>
        <w:t>389 906,6</w:t>
      </w:r>
      <w:r w:rsidRPr="00A81FEC">
        <w:rPr>
          <w:sz w:val="28"/>
          <w:szCs w:val="28"/>
        </w:rPr>
        <w:t xml:space="preserve"> тыс. рублей. В 2025 году расходы на реализацию </w:t>
      </w:r>
      <w:r w:rsidR="00A81FEC" w:rsidRPr="00A81FEC">
        <w:rPr>
          <w:sz w:val="28"/>
          <w:szCs w:val="28"/>
        </w:rPr>
        <w:t>муниципальных</w:t>
      </w:r>
      <w:r w:rsidRPr="00A81FEC">
        <w:rPr>
          <w:sz w:val="28"/>
          <w:szCs w:val="28"/>
        </w:rPr>
        <w:t xml:space="preserve"> программ составят </w:t>
      </w:r>
      <w:r w:rsidR="00A81FEC" w:rsidRPr="00A81FEC">
        <w:rPr>
          <w:sz w:val="28"/>
          <w:szCs w:val="28"/>
        </w:rPr>
        <w:t>17</w:t>
      </w:r>
      <w:r w:rsidRPr="00A81FEC">
        <w:rPr>
          <w:sz w:val="28"/>
          <w:szCs w:val="28"/>
        </w:rPr>
        <w:t xml:space="preserve">% к уровню предыдущего периода или снизятся на </w:t>
      </w:r>
      <w:r w:rsidR="00A81FEC" w:rsidRPr="00A81FEC">
        <w:rPr>
          <w:sz w:val="28"/>
          <w:szCs w:val="28"/>
        </w:rPr>
        <w:t>1 373 744,9</w:t>
      </w:r>
      <w:r w:rsidRPr="00A81FEC">
        <w:rPr>
          <w:sz w:val="28"/>
          <w:szCs w:val="28"/>
        </w:rPr>
        <w:t xml:space="preserve"> тыс. рублей, в связи с тенденцией снижения общего объема расходной части краевого бюджета на 2025 год, обусловленного уменьшением объема доходов за счет средств федерального бюджета, в том числе в виде дотации на выравнивание бюджетной обеспеченности субъектов Российской </w:t>
      </w:r>
      <w:r w:rsidR="00A81FEC" w:rsidRPr="00A81FEC">
        <w:rPr>
          <w:sz w:val="28"/>
          <w:szCs w:val="28"/>
        </w:rPr>
        <w:t>Федерации, а</w:t>
      </w:r>
      <w:r w:rsidRPr="00A81FEC">
        <w:rPr>
          <w:sz w:val="28"/>
          <w:szCs w:val="28"/>
        </w:rPr>
        <w:t xml:space="preserve"> также наличием нераспределенных условно утверждаемых расходов</w:t>
      </w:r>
      <w:r w:rsidR="00A81FEC" w:rsidRPr="00A81FEC">
        <w:rPr>
          <w:sz w:val="28"/>
          <w:szCs w:val="28"/>
        </w:rPr>
        <w:t xml:space="preserve">. </w:t>
      </w:r>
      <w:r w:rsidRPr="00A81FEC">
        <w:rPr>
          <w:sz w:val="28"/>
          <w:szCs w:val="28"/>
        </w:rPr>
        <w:t xml:space="preserve"> </w:t>
      </w:r>
    </w:p>
    <w:p w:rsidR="007F4CB4" w:rsidRPr="0057219B" w:rsidRDefault="007F4CB4" w:rsidP="00E62D6C">
      <w:pPr>
        <w:spacing w:after="0" w:line="240" w:lineRule="auto"/>
        <w:ind w:right="0" w:firstLine="709"/>
        <w:rPr>
          <w:sz w:val="28"/>
          <w:szCs w:val="28"/>
        </w:rPr>
      </w:pPr>
      <w:r w:rsidRPr="0057219B">
        <w:rPr>
          <w:sz w:val="28"/>
          <w:szCs w:val="28"/>
        </w:rPr>
        <w:t xml:space="preserve">В структуре бюджетных ассигнований на реализацию </w:t>
      </w:r>
      <w:r w:rsidR="00F50924" w:rsidRPr="0057219B">
        <w:rPr>
          <w:sz w:val="28"/>
          <w:szCs w:val="28"/>
        </w:rPr>
        <w:t xml:space="preserve">муниципальных </w:t>
      </w:r>
      <w:r w:rsidRPr="0057219B">
        <w:rPr>
          <w:sz w:val="28"/>
          <w:szCs w:val="28"/>
        </w:rPr>
        <w:t xml:space="preserve">программ наибольший удельный вес: </w:t>
      </w:r>
      <w:r w:rsidR="00F50924" w:rsidRPr="0057219B">
        <w:rPr>
          <w:sz w:val="28"/>
          <w:szCs w:val="28"/>
        </w:rPr>
        <w:t>81,0</w:t>
      </w:r>
      <w:r w:rsidRPr="0057219B">
        <w:rPr>
          <w:sz w:val="28"/>
          <w:szCs w:val="28"/>
        </w:rPr>
        <w:t xml:space="preserve">% – в 2024 году, занимают расходы </w:t>
      </w:r>
      <w:r w:rsidR="00F50924" w:rsidRPr="0057219B">
        <w:rPr>
          <w:sz w:val="28"/>
          <w:szCs w:val="28"/>
        </w:rPr>
        <w:t>по повышению надежности системы теплоснабжения г. Ярового и бесперебойному прохождению отопительного периода запланированных в рамках муниципальной программы «Обеспечение населения муниципального образования город Яровое Алтайского края жилищно-коммунальными услугами» на 2021-202</w:t>
      </w:r>
      <w:r w:rsidR="00F50924" w:rsidRPr="0057219B">
        <w:rPr>
          <w:sz w:val="28"/>
          <w:szCs w:val="28"/>
        </w:rPr>
        <w:t>6</w:t>
      </w:r>
      <w:r w:rsidR="00F50924" w:rsidRPr="0057219B">
        <w:rPr>
          <w:sz w:val="28"/>
          <w:szCs w:val="28"/>
        </w:rPr>
        <w:t xml:space="preserve"> годы</w:t>
      </w:r>
      <w:r w:rsidRPr="0057219B">
        <w:rPr>
          <w:sz w:val="28"/>
          <w:szCs w:val="28"/>
        </w:rPr>
        <w:t xml:space="preserve">, на долю остальных </w:t>
      </w:r>
      <w:r w:rsidR="00F50924" w:rsidRPr="0057219B">
        <w:rPr>
          <w:sz w:val="28"/>
          <w:szCs w:val="28"/>
        </w:rPr>
        <w:t xml:space="preserve">муниципальных </w:t>
      </w:r>
      <w:r w:rsidRPr="0057219B">
        <w:rPr>
          <w:sz w:val="28"/>
          <w:szCs w:val="28"/>
        </w:rPr>
        <w:t xml:space="preserve">программ приходится </w:t>
      </w:r>
      <w:r w:rsidR="00F50924" w:rsidRPr="0057219B">
        <w:rPr>
          <w:sz w:val="28"/>
          <w:szCs w:val="28"/>
        </w:rPr>
        <w:t xml:space="preserve">19,0% </w:t>
      </w:r>
      <w:r w:rsidRPr="0057219B">
        <w:rPr>
          <w:sz w:val="28"/>
          <w:szCs w:val="28"/>
        </w:rPr>
        <w:t xml:space="preserve">соответственно.  </w:t>
      </w:r>
    </w:p>
    <w:p w:rsidR="007F4CB4" w:rsidRPr="00E62D6C" w:rsidRDefault="007F4CB4" w:rsidP="00E62D6C">
      <w:pPr>
        <w:spacing w:after="0" w:line="240" w:lineRule="auto"/>
        <w:ind w:right="0" w:firstLine="709"/>
        <w:rPr>
          <w:sz w:val="28"/>
          <w:szCs w:val="28"/>
        </w:rPr>
      </w:pPr>
      <w:r w:rsidRPr="00E62D6C">
        <w:rPr>
          <w:sz w:val="28"/>
          <w:szCs w:val="28"/>
        </w:rPr>
        <w:t xml:space="preserve">Бюджетные ассигнования на реализацию </w:t>
      </w:r>
      <w:r w:rsidR="00E62D6C" w:rsidRPr="00E62D6C">
        <w:rPr>
          <w:sz w:val="28"/>
          <w:szCs w:val="28"/>
        </w:rPr>
        <w:t xml:space="preserve">муниципальных программ предусмотрены в проекте </w:t>
      </w:r>
      <w:r w:rsidR="008A2098" w:rsidRPr="00E62D6C">
        <w:rPr>
          <w:sz w:val="28"/>
          <w:szCs w:val="28"/>
        </w:rPr>
        <w:t>бюджета по</w:t>
      </w:r>
      <w:r w:rsidRPr="00E62D6C">
        <w:rPr>
          <w:sz w:val="28"/>
          <w:szCs w:val="28"/>
        </w:rPr>
        <w:t xml:space="preserve"> </w:t>
      </w:r>
      <w:r w:rsidR="00E62D6C" w:rsidRPr="00E62D6C">
        <w:rPr>
          <w:sz w:val="28"/>
          <w:szCs w:val="28"/>
        </w:rPr>
        <w:t>3</w:t>
      </w:r>
      <w:r w:rsidRPr="00E62D6C">
        <w:rPr>
          <w:sz w:val="28"/>
          <w:szCs w:val="28"/>
        </w:rPr>
        <w:t xml:space="preserve"> главным распорядителям средств </w:t>
      </w:r>
      <w:r w:rsidR="00E62D6C" w:rsidRPr="00E62D6C">
        <w:rPr>
          <w:sz w:val="28"/>
          <w:szCs w:val="28"/>
        </w:rPr>
        <w:t xml:space="preserve">городского </w:t>
      </w:r>
      <w:r w:rsidRPr="00E62D6C">
        <w:rPr>
          <w:sz w:val="28"/>
          <w:szCs w:val="28"/>
        </w:rPr>
        <w:t xml:space="preserve">бюджета. </w:t>
      </w:r>
    </w:p>
    <w:p w:rsidR="00FB65B0" w:rsidRPr="00597DB6" w:rsidRDefault="00FB65B0">
      <w:pPr>
        <w:ind w:left="19" w:right="59"/>
        <w:rPr>
          <w:sz w:val="28"/>
          <w:szCs w:val="28"/>
        </w:rPr>
      </w:pPr>
      <w:r w:rsidRPr="00597DB6">
        <w:rPr>
          <w:sz w:val="28"/>
          <w:szCs w:val="28"/>
        </w:rPr>
        <w:t xml:space="preserve">Согласно статье 184.2 Бюджетного кодекса Российской Федерации в случае утверждения решением о бюджете распределения бюджетных ассигнований по муниципальным </w:t>
      </w:r>
      <w:r w:rsidR="00223452" w:rsidRPr="00597DB6">
        <w:rPr>
          <w:sz w:val="28"/>
          <w:szCs w:val="28"/>
        </w:rPr>
        <w:t>программам</w:t>
      </w:r>
      <w:r w:rsidRPr="00597DB6">
        <w:rPr>
          <w:sz w:val="28"/>
          <w:szCs w:val="28"/>
        </w:rPr>
        <w:t xml:space="preserve"> и </w:t>
      </w:r>
      <w:r w:rsidR="00223452" w:rsidRPr="00597DB6">
        <w:rPr>
          <w:sz w:val="28"/>
          <w:szCs w:val="28"/>
        </w:rPr>
        <w:t>непрограммным</w:t>
      </w:r>
      <w:r w:rsidRPr="00597DB6">
        <w:rPr>
          <w:sz w:val="28"/>
          <w:szCs w:val="28"/>
        </w:rPr>
        <w:t xml:space="preserve"> направлениям деятельности к проекту </w:t>
      </w:r>
      <w:r w:rsidR="00223452" w:rsidRPr="00597DB6">
        <w:rPr>
          <w:sz w:val="28"/>
          <w:szCs w:val="28"/>
        </w:rPr>
        <w:t xml:space="preserve">бюджета представляются </w:t>
      </w:r>
      <w:r w:rsidR="00C2538F" w:rsidRPr="00597DB6">
        <w:rPr>
          <w:sz w:val="28"/>
          <w:szCs w:val="28"/>
        </w:rPr>
        <w:t>паспорта муниципальных</w:t>
      </w:r>
      <w:r w:rsidR="00223452" w:rsidRPr="00597DB6">
        <w:rPr>
          <w:sz w:val="28"/>
          <w:szCs w:val="28"/>
        </w:rPr>
        <w:t xml:space="preserve"> </w:t>
      </w:r>
      <w:r w:rsidR="00C2538F" w:rsidRPr="00597DB6">
        <w:rPr>
          <w:sz w:val="28"/>
          <w:szCs w:val="28"/>
        </w:rPr>
        <w:t>программ (</w:t>
      </w:r>
      <w:r w:rsidR="00223452" w:rsidRPr="00597DB6">
        <w:rPr>
          <w:sz w:val="28"/>
          <w:szCs w:val="28"/>
        </w:rPr>
        <w:t xml:space="preserve">проекты изменений в указанные паспорта). </w:t>
      </w:r>
    </w:p>
    <w:p w:rsidR="00223452" w:rsidRPr="00597DB6" w:rsidRDefault="00223452">
      <w:pPr>
        <w:ind w:left="19" w:right="59"/>
        <w:rPr>
          <w:sz w:val="28"/>
          <w:szCs w:val="28"/>
        </w:rPr>
      </w:pPr>
      <w:r w:rsidRPr="00597DB6">
        <w:rPr>
          <w:sz w:val="28"/>
          <w:szCs w:val="28"/>
        </w:rPr>
        <w:t xml:space="preserve">В материалах к проекту бюджета предоставлена таблица, включающая в себя </w:t>
      </w:r>
      <w:r w:rsidR="00C2538F" w:rsidRPr="00597DB6">
        <w:rPr>
          <w:sz w:val="28"/>
          <w:szCs w:val="28"/>
        </w:rPr>
        <w:t>информацию о 16 муниципальным программам, общих объемов ассигнований, а также паспорта муниципальных программ, без изменений (проект</w:t>
      </w:r>
      <w:r w:rsidR="00036930" w:rsidRPr="00597DB6">
        <w:rPr>
          <w:sz w:val="28"/>
          <w:szCs w:val="28"/>
        </w:rPr>
        <w:t>ы изменений в указанные паспорта</w:t>
      </w:r>
      <w:r w:rsidR="00C2538F" w:rsidRPr="00597DB6">
        <w:rPr>
          <w:sz w:val="28"/>
          <w:szCs w:val="28"/>
        </w:rPr>
        <w:t xml:space="preserve">). </w:t>
      </w:r>
      <w:r w:rsidRPr="00597DB6">
        <w:rPr>
          <w:sz w:val="28"/>
          <w:szCs w:val="28"/>
        </w:rPr>
        <w:t xml:space="preserve"> </w:t>
      </w:r>
    </w:p>
    <w:p w:rsidR="00036930" w:rsidRPr="00597DB6" w:rsidRDefault="00036930">
      <w:pPr>
        <w:ind w:left="19" w:right="59"/>
        <w:rPr>
          <w:sz w:val="28"/>
          <w:szCs w:val="28"/>
        </w:rPr>
      </w:pPr>
      <w:r w:rsidRPr="00597DB6">
        <w:rPr>
          <w:sz w:val="28"/>
          <w:szCs w:val="28"/>
        </w:rPr>
        <w:t xml:space="preserve">С учетом вышеизложенного Контрольно-счетной палатой проведен анализ соответствия объемов финансирования, предусмотренных в паспортах муниципальных программ, бюджетным </w:t>
      </w:r>
      <w:r w:rsidR="000C1E3A" w:rsidRPr="00597DB6">
        <w:rPr>
          <w:sz w:val="28"/>
          <w:szCs w:val="28"/>
        </w:rPr>
        <w:t>ассигнованиям на</w:t>
      </w:r>
      <w:r w:rsidRPr="00597DB6">
        <w:rPr>
          <w:sz w:val="28"/>
          <w:szCs w:val="28"/>
        </w:rPr>
        <w:t xml:space="preserve"> их реализацию в </w:t>
      </w:r>
      <w:r w:rsidRPr="00597DB6">
        <w:rPr>
          <w:sz w:val="28"/>
          <w:szCs w:val="28"/>
        </w:rPr>
        <w:lastRenderedPageBreak/>
        <w:t xml:space="preserve">приложениях к проекту </w:t>
      </w:r>
      <w:r w:rsidR="000C1E3A" w:rsidRPr="00597DB6">
        <w:rPr>
          <w:sz w:val="28"/>
          <w:szCs w:val="28"/>
        </w:rPr>
        <w:t>бюджета,</w:t>
      </w:r>
      <w:r w:rsidRPr="00597DB6">
        <w:rPr>
          <w:sz w:val="28"/>
          <w:szCs w:val="28"/>
        </w:rPr>
        <w:t xml:space="preserve"> который показал, что объемы </w:t>
      </w:r>
      <w:r w:rsidR="000C1E3A" w:rsidRPr="00597DB6">
        <w:rPr>
          <w:sz w:val="28"/>
          <w:szCs w:val="28"/>
        </w:rPr>
        <w:t>финансирования,</w:t>
      </w:r>
      <w:r w:rsidRPr="00597DB6">
        <w:rPr>
          <w:sz w:val="28"/>
          <w:szCs w:val="28"/>
        </w:rPr>
        <w:t xml:space="preserve"> предусмотренные проектом бюджета и паспортах муниципальных программ, в большинстве случаев не совпадают. </w:t>
      </w:r>
    </w:p>
    <w:p w:rsidR="00597DB6" w:rsidRPr="00597DB6" w:rsidRDefault="000C1E3A" w:rsidP="00597DB6">
      <w:pPr>
        <w:spacing w:after="0" w:line="240" w:lineRule="auto"/>
        <w:ind w:right="0" w:firstLine="709"/>
        <w:rPr>
          <w:sz w:val="28"/>
          <w:szCs w:val="28"/>
        </w:rPr>
      </w:pPr>
      <w:r w:rsidRPr="00597DB6">
        <w:rPr>
          <w:sz w:val="28"/>
          <w:szCs w:val="28"/>
        </w:rPr>
        <w:t>Контрольно-Счетная палата обращает внимание главных распорядителей бюджетных средств, являющихся ответственными исполнителями муниципальных программ, на необходимость приведения муниципальных программа согласно действующими бюджетному законодательству в соответствие с решением о бюджете в срок не позднее трех месяцев со дня вступления указанного решения о бюджете в силу</w:t>
      </w:r>
      <w:r w:rsidR="00597DB6" w:rsidRPr="00597DB6">
        <w:rPr>
          <w:sz w:val="28"/>
          <w:szCs w:val="28"/>
        </w:rPr>
        <w:t xml:space="preserve"> </w:t>
      </w:r>
      <w:proofErr w:type="gramStart"/>
      <w:r w:rsidR="00597DB6" w:rsidRPr="00597DB6">
        <w:rPr>
          <w:sz w:val="28"/>
          <w:szCs w:val="28"/>
        </w:rPr>
        <w:t>( в</w:t>
      </w:r>
      <w:proofErr w:type="gramEnd"/>
      <w:r w:rsidR="00597DB6" w:rsidRPr="00597DB6">
        <w:rPr>
          <w:sz w:val="28"/>
          <w:szCs w:val="28"/>
        </w:rPr>
        <w:t xml:space="preserve"> срок не позднее 1 апреля 2024 года). </w:t>
      </w:r>
    </w:p>
    <w:p w:rsidR="001E45BD" w:rsidRPr="00597DB6" w:rsidRDefault="001E45BD" w:rsidP="00597DB6">
      <w:pPr>
        <w:spacing w:after="0" w:line="240" w:lineRule="auto"/>
        <w:ind w:right="0" w:firstLine="709"/>
        <w:rPr>
          <w:sz w:val="28"/>
          <w:szCs w:val="28"/>
        </w:rPr>
      </w:pPr>
    </w:p>
    <w:p w:rsidR="00551D2F" w:rsidRPr="00597DB6" w:rsidRDefault="00461063" w:rsidP="00597DB6">
      <w:pPr>
        <w:spacing w:after="0" w:line="240" w:lineRule="auto"/>
        <w:ind w:right="0" w:firstLine="709"/>
        <w:rPr>
          <w:sz w:val="28"/>
          <w:szCs w:val="28"/>
        </w:rPr>
      </w:pPr>
      <w:r w:rsidRPr="00597DB6">
        <w:rPr>
          <w:sz w:val="28"/>
          <w:szCs w:val="28"/>
        </w:rPr>
        <w:t xml:space="preserve">Динамика бюджетных ассигнований, предусмотренных на реализацию в </w:t>
      </w:r>
      <w:r w:rsidR="00763AD6" w:rsidRPr="00597DB6">
        <w:rPr>
          <w:sz w:val="28"/>
          <w:szCs w:val="28"/>
        </w:rPr>
        <w:t>городе муниципальных программ</w:t>
      </w:r>
      <w:r w:rsidRPr="00597DB6">
        <w:rPr>
          <w:sz w:val="28"/>
          <w:szCs w:val="28"/>
        </w:rPr>
        <w:t xml:space="preserve">, приведена в следующей таблице: </w:t>
      </w:r>
    </w:p>
    <w:p w:rsidR="000A3DC0" w:rsidRPr="000A3DC0" w:rsidRDefault="002126BF" w:rsidP="002126BF">
      <w:pPr>
        <w:tabs>
          <w:tab w:val="left" w:pos="8490"/>
        </w:tabs>
        <w:ind w:left="19" w:right="59"/>
        <w:rPr>
          <w:sz w:val="20"/>
          <w:szCs w:val="20"/>
        </w:rPr>
      </w:pPr>
      <w:r>
        <w:rPr>
          <w:sz w:val="20"/>
          <w:szCs w:val="20"/>
        </w:rPr>
        <w:tab/>
        <w:t>Тыс. руб.</w:t>
      </w:r>
    </w:p>
    <w:tbl>
      <w:tblPr>
        <w:tblW w:w="92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766"/>
        <w:gridCol w:w="1268"/>
        <w:gridCol w:w="1298"/>
        <w:gridCol w:w="1268"/>
        <w:gridCol w:w="1159"/>
      </w:tblGrid>
      <w:tr w:rsidR="000A3DC0" w:rsidRPr="000A3DC0" w:rsidTr="005A01BD">
        <w:trPr>
          <w:trHeight w:val="444"/>
        </w:trPr>
        <w:tc>
          <w:tcPr>
            <w:tcW w:w="4238" w:type="dxa"/>
            <w:gridSpan w:val="2"/>
            <w:vMerge w:val="restart"/>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Наименование  национального проекта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xml:space="preserve">Решение №30 </w:t>
            </w:r>
          </w:p>
        </w:tc>
        <w:tc>
          <w:tcPr>
            <w:tcW w:w="3725" w:type="dxa"/>
            <w:gridSpan w:val="3"/>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     Проект бюджета</w:t>
            </w:r>
          </w:p>
        </w:tc>
      </w:tr>
      <w:tr w:rsidR="000A3DC0" w:rsidRPr="000A3DC0" w:rsidTr="005A01BD">
        <w:trPr>
          <w:trHeight w:val="295"/>
        </w:trPr>
        <w:tc>
          <w:tcPr>
            <w:tcW w:w="4238" w:type="dxa"/>
            <w:gridSpan w:val="2"/>
            <w:vMerge/>
            <w:vAlign w:val="center"/>
            <w:hideMark/>
          </w:tcPr>
          <w:p w:rsidR="000A3DC0" w:rsidRPr="000A3DC0" w:rsidRDefault="000A3DC0" w:rsidP="000A3DC0">
            <w:pPr>
              <w:spacing w:after="0" w:line="240" w:lineRule="auto"/>
              <w:ind w:right="0" w:firstLine="0"/>
              <w:jc w:val="left"/>
              <w:rPr>
                <w:sz w:val="20"/>
                <w:szCs w:val="20"/>
              </w:rPr>
            </w:pPr>
          </w:p>
        </w:tc>
        <w:tc>
          <w:tcPr>
            <w:tcW w:w="1268" w:type="dxa"/>
            <w:shd w:val="clear" w:color="auto" w:fill="auto"/>
            <w:vAlign w:val="center"/>
            <w:hideMark/>
          </w:tcPr>
          <w:p w:rsidR="000A3DC0" w:rsidRPr="000A3DC0" w:rsidRDefault="000A3DC0" w:rsidP="00186F74">
            <w:pPr>
              <w:spacing w:after="0" w:line="240" w:lineRule="auto"/>
              <w:ind w:right="0" w:firstLine="0"/>
              <w:jc w:val="left"/>
              <w:rPr>
                <w:sz w:val="20"/>
                <w:szCs w:val="20"/>
              </w:rPr>
            </w:pPr>
            <w:r w:rsidRPr="000A3DC0">
              <w:rPr>
                <w:sz w:val="20"/>
                <w:szCs w:val="20"/>
              </w:rPr>
              <w:t>202</w:t>
            </w:r>
            <w:r w:rsidR="00186F74">
              <w:rPr>
                <w:sz w:val="20"/>
                <w:szCs w:val="20"/>
              </w:rPr>
              <w:t>3</w:t>
            </w:r>
            <w:r w:rsidRPr="000A3DC0">
              <w:rPr>
                <w:sz w:val="20"/>
                <w:szCs w:val="20"/>
              </w:rPr>
              <w:t xml:space="preserve"> год </w:t>
            </w:r>
          </w:p>
        </w:tc>
        <w:tc>
          <w:tcPr>
            <w:tcW w:w="1298" w:type="dxa"/>
            <w:shd w:val="clear" w:color="auto" w:fill="auto"/>
            <w:vAlign w:val="center"/>
            <w:hideMark/>
          </w:tcPr>
          <w:p w:rsidR="000A3DC0" w:rsidRPr="000A3DC0" w:rsidRDefault="000A3DC0" w:rsidP="00186F74">
            <w:pPr>
              <w:spacing w:after="0" w:line="240" w:lineRule="auto"/>
              <w:ind w:right="0" w:firstLine="0"/>
              <w:jc w:val="left"/>
              <w:rPr>
                <w:sz w:val="20"/>
                <w:szCs w:val="20"/>
              </w:rPr>
            </w:pPr>
            <w:r w:rsidRPr="000A3DC0">
              <w:rPr>
                <w:sz w:val="20"/>
                <w:szCs w:val="20"/>
              </w:rPr>
              <w:t>202</w:t>
            </w:r>
            <w:r w:rsidR="00186F74">
              <w:rPr>
                <w:sz w:val="20"/>
                <w:szCs w:val="20"/>
              </w:rPr>
              <w:t>4</w:t>
            </w:r>
            <w:r w:rsidRPr="000A3DC0">
              <w:rPr>
                <w:sz w:val="20"/>
                <w:szCs w:val="20"/>
              </w:rPr>
              <w:t xml:space="preserve"> год </w:t>
            </w:r>
          </w:p>
        </w:tc>
        <w:tc>
          <w:tcPr>
            <w:tcW w:w="1268" w:type="dxa"/>
            <w:shd w:val="clear" w:color="auto" w:fill="auto"/>
            <w:vAlign w:val="center"/>
            <w:hideMark/>
          </w:tcPr>
          <w:p w:rsidR="000A3DC0" w:rsidRPr="000A3DC0" w:rsidRDefault="000A3DC0" w:rsidP="00186F74">
            <w:pPr>
              <w:spacing w:after="0" w:line="240" w:lineRule="auto"/>
              <w:ind w:right="0" w:firstLine="0"/>
              <w:jc w:val="center"/>
              <w:rPr>
                <w:sz w:val="20"/>
                <w:szCs w:val="20"/>
              </w:rPr>
            </w:pPr>
            <w:r w:rsidRPr="000A3DC0">
              <w:rPr>
                <w:sz w:val="20"/>
                <w:szCs w:val="20"/>
              </w:rPr>
              <w:t>202</w:t>
            </w:r>
            <w:r w:rsidR="00186F74">
              <w:rPr>
                <w:sz w:val="20"/>
                <w:szCs w:val="20"/>
              </w:rPr>
              <w:t>5</w:t>
            </w:r>
            <w:r w:rsidRPr="000A3DC0">
              <w:rPr>
                <w:sz w:val="20"/>
                <w:szCs w:val="20"/>
              </w:rPr>
              <w:t xml:space="preserve"> год </w:t>
            </w:r>
          </w:p>
        </w:tc>
        <w:tc>
          <w:tcPr>
            <w:tcW w:w="1159" w:type="dxa"/>
            <w:shd w:val="clear" w:color="auto" w:fill="auto"/>
            <w:vAlign w:val="center"/>
            <w:hideMark/>
          </w:tcPr>
          <w:p w:rsidR="000A3DC0" w:rsidRPr="000A3DC0" w:rsidRDefault="000A3DC0" w:rsidP="00186F74">
            <w:pPr>
              <w:spacing w:after="0" w:line="240" w:lineRule="auto"/>
              <w:ind w:right="0" w:firstLine="0"/>
              <w:jc w:val="center"/>
              <w:rPr>
                <w:sz w:val="20"/>
                <w:szCs w:val="20"/>
              </w:rPr>
            </w:pPr>
            <w:r w:rsidRPr="000A3DC0">
              <w:rPr>
                <w:sz w:val="20"/>
                <w:szCs w:val="20"/>
              </w:rPr>
              <w:t>202</w:t>
            </w:r>
            <w:r w:rsidR="00186F74">
              <w:rPr>
                <w:sz w:val="20"/>
                <w:szCs w:val="20"/>
              </w:rPr>
              <w:t>6</w:t>
            </w:r>
            <w:r w:rsidRPr="000A3DC0">
              <w:rPr>
                <w:sz w:val="20"/>
                <w:szCs w:val="20"/>
              </w:rPr>
              <w:t xml:space="preserve"> год </w:t>
            </w:r>
          </w:p>
        </w:tc>
      </w:tr>
      <w:tr w:rsidR="000A3DC0" w:rsidRPr="000A3DC0" w:rsidTr="005A01BD">
        <w:trPr>
          <w:trHeight w:val="295"/>
        </w:trPr>
        <w:tc>
          <w:tcPr>
            <w:tcW w:w="4238" w:type="dxa"/>
            <w:gridSpan w:val="2"/>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w:t>
            </w:r>
          </w:p>
        </w:tc>
        <w:tc>
          <w:tcPr>
            <w:tcW w:w="129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3</w:t>
            </w:r>
          </w:p>
        </w:tc>
        <w:tc>
          <w:tcPr>
            <w:tcW w:w="126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4</w:t>
            </w:r>
          </w:p>
        </w:tc>
        <w:tc>
          <w:tcPr>
            <w:tcW w:w="1159"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5</w:t>
            </w:r>
          </w:p>
        </w:tc>
      </w:tr>
      <w:tr w:rsidR="000A3DC0" w:rsidRPr="000A3DC0" w:rsidTr="005A01BD">
        <w:trPr>
          <w:trHeight w:val="1453"/>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 на 2021-2026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2229,80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1885,50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1534,10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1418,50</w:t>
            </w:r>
          </w:p>
        </w:tc>
      </w:tr>
      <w:tr w:rsidR="005A01BD" w:rsidRPr="000A3DC0" w:rsidTr="005A01BD">
        <w:trPr>
          <w:trHeight w:val="474"/>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-344,30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-351,40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-115,60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предыдущему году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84,56</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81,36</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92,46</w:t>
            </w:r>
          </w:p>
        </w:tc>
      </w:tr>
      <w:tr w:rsidR="000A3DC0" w:rsidRPr="000A3DC0" w:rsidTr="005A01BD">
        <w:trPr>
          <w:trHeight w:val="1319"/>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"Содействие занятости населения в муниципальном образовании город Яровое Алтайского края" на 2021-2026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334,30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400,40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416,40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433,10</w:t>
            </w:r>
          </w:p>
        </w:tc>
      </w:tr>
      <w:tr w:rsidR="005A01BD" w:rsidRPr="000A3DC0" w:rsidTr="005A01BD">
        <w:trPr>
          <w:trHeight w:val="459"/>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66,10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16,00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16,70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предыдущему году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119,77</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104,00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104,01</w:t>
            </w:r>
          </w:p>
        </w:tc>
      </w:tr>
      <w:tr w:rsidR="000A3DC0" w:rsidRPr="000A3DC0" w:rsidTr="005A01BD">
        <w:trPr>
          <w:trHeight w:val="1067"/>
        </w:trPr>
        <w:tc>
          <w:tcPr>
            <w:tcW w:w="4238" w:type="dxa"/>
            <w:gridSpan w:val="2"/>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Муниципальная программа "Противодействие экстремизму и идеологии терроризма на территории города Яровое» на 2022 – 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2894,70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1427,90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1485,00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1544,20</w:t>
            </w:r>
          </w:p>
        </w:tc>
      </w:tr>
      <w:tr w:rsidR="005A01BD" w:rsidRPr="000A3DC0" w:rsidTr="005A01BD">
        <w:trPr>
          <w:trHeight w:val="503"/>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прирост (снижение) к</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-1466,80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57,10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59,20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предыдущему году</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49,33</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104,00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103,99</w:t>
            </w:r>
          </w:p>
        </w:tc>
      </w:tr>
      <w:tr w:rsidR="000A3DC0" w:rsidRPr="000A3DC0" w:rsidTr="005A01BD">
        <w:trPr>
          <w:trHeight w:val="1304"/>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"Энергосбережение и повышение энергетической эффективности на территории муниципального образования город Яровое Алтайского края" на 2021-2026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861,10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153,90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160,10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166,50</w:t>
            </w:r>
          </w:p>
        </w:tc>
      </w:tr>
      <w:tr w:rsidR="005A01BD" w:rsidRPr="000A3DC0" w:rsidTr="005A01BD">
        <w:trPr>
          <w:trHeight w:val="563"/>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-707,20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6,20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6,40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lastRenderedPageBreak/>
              <w:t xml:space="preserve">предыдущему году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17,87</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104,03</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104,00</w:t>
            </w:r>
          </w:p>
        </w:tc>
      </w:tr>
      <w:tr w:rsidR="000A3DC0" w:rsidRPr="000A3DC0" w:rsidTr="005A01BD">
        <w:trPr>
          <w:trHeight w:val="1142"/>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"Обеспечение прав граждан и их безопасности на территории муниципального образовании город Яровое Алтайского края " на 2021 - 2026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22732,50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20708,60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20915,70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21517,80</w:t>
            </w:r>
          </w:p>
        </w:tc>
      </w:tr>
      <w:tr w:rsidR="005A01BD" w:rsidRPr="000A3DC0" w:rsidTr="005A01BD">
        <w:trPr>
          <w:trHeight w:val="474"/>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-2023,90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207,10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602,10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предыдущему году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91,10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101,00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102,88</w:t>
            </w:r>
          </w:p>
        </w:tc>
      </w:tr>
      <w:tr w:rsidR="000A3DC0" w:rsidRPr="000A3DC0" w:rsidTr="005A01BD">
        <w:trPr>
          <w:trHeight w:val="979"/>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"Охрана окружающей среды на территории муниципального образования город Яровое Алтайского края" на 2021-2026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2022,60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3903,10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3903,10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3903,10</w:t>
            </w:r>
          </w:p>
        </w:tc>
      </w:tr>
      <w:tr w:rsidR="005A01BD" w:rsidRPr="000A3DC0" w:rsidTr="005A01BD">
        <w:trPr>
          <w:trHeight w:val="444"/>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1880,50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предыдущему году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192,97</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100,00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100,00</w:t>
            </w:r>
          </w:p>
        </w:tc>
      </w:tr>
      <w:tr w:rsidR="000A3DC0" w:rsidRPr="000A3DC0" w:rsidTr="005A01BD">
        <w:trPr>
          <w:trHeight w:val="1171"/>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"Формирование современной городской среды на территории муниципального образования город Яровое Алтайского края" на 2018-2024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13908,40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15398,00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0,00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0,00</w:t>
            </w:r>
          </w:p>
        </w:tc>
      </w:tr>
      <w:tr w:rsidR="005A01BD" w:rsidRPr="000A3DC0" w:rsidTr="005A01BD">
        <w:trPr>
          <w:trHeight w:val="548"/>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1489,60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-15398,00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предыдущему году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110,71</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r>
      <w:tr w:rsidR="000A3DC0" w:rsidRPr="000A3DC0" w:rsidTr="005A01BD">
        <w:trPr>
          <w:trHeight w:val="712"/>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"Развитие культуры в муниципальном образовании город Яровое Алтайского края" на 2021-2026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31218,10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30879,80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25091,00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25903,50</w:t>
            </w:r>
          </w:p>
        </w:tc>
      </w:tr>
      <w:tr w:rsidR="005A01BD" w:rsidRPr="000A3DC0" w:rsidTr="005A01BD">
        <w:trPr>
          <w:trHeight w:val="474"/>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-338,30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-5788,80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812,50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предыдущему году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98,92</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81,25</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103,24</w:t>
            </w:r>
          </w:p>
        </w:tc>
      </w:tr>
      <w:tr w:rsidR="000A3DC0" w:rsidRPr="000A3DC0" w:rsidTr="005A01BD">
        <w:trPr>
          <w:trHeight w:val="1097"/>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"Совершенствование муниципального управления и противодействия коррупции в муниципальном образовании город Яровое Алтайского края" на 2021-2026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3362,40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2788,40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2600,40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2685,70</w:t>
            </w:r>
          </w:p>
        </w:tc>
      </w:tr>
      <w:tr w:rsidR="005A01BD" w:rsidRPr="000A3DC0" w:rsidTr="005A01BD">
        <w:trPr>
          <w:trHeight w:val="444"/>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-574,00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-188,00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85,30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предыдущему году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82,93</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93,26</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103,28</w:t>
            </w:r>
          </w:p>
        </w:tc>
      </w:tr>
      <w:tr w:rsidR="000A3DC0" w:rsidRPr="000A3DC0" w:rsidTr="005A01BD">
        <w:trPr>
          <w:trHeight w:val="1497"/>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"Обеспечение жильем или улучшение жилищных условий молодых семей муниципального образования города Яровое Алтайского края" на 2021-2026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798,00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0,00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0,00</w:t>
            </w:r>
          </w:p>
        </w:tc>
      </w:tr>
      <w:tr w:rsidR="005A01BD" w:rsidRPr="000A3DC0" w:rsidTr="005A01BD">
        <w:trPr>
          <w:trHeight w:val="444"/>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-798,00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предыдущему году</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r>
      <w:tr w:rsidR="000A3DC0" w:rsidRPr="000A3DC0" w:rsidTr="005A01BD">
        <w:trPr>
          <w:trHeight w:val="1216"/>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«Обеспечение населения муниципального образования город Яровое Алтайского края жилищно-коммунальными услугами» на 2021-2026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944165,00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1341046,60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0,00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0,00</w:t>
            </w:r>
          </w:p>
        </w:tc>
      </w:tr>
      <w:tr w:rsidR="005A01BD" w:rsidRPr="000A3DC0" w:rsidTr="005A01BD">
        <w:trPr>
          <w:trHeight w:val="430"/>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396881,60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-1341046,60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r>
      <w:tr w:rsidR="005A01BD" w:rsidRPr="000A3DC0" w:rsidTr="005A01BD">
        <w:trPr>
          <w:trHeight w:val="325"/>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lastRenderedPageBreak/>
              <w:t xml:space="preserve">предыдущему году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142,04</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0,00</w:t>
            </w:r>
          </w:p>
        </w:tc>
      </w:tr>
      <w:tr w:rsidR="000A3DC0" w:rsidRPr="000A3DC0" w:rsidTr="005A01BD">
        <w:trPr>
          <w:trHeight w:val="919"/>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"Развитие молодежной политики в муниципальном образовании город  Яровое Алтайского края" 2021-2025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21,00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48,00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50,10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52,00</w:t>
            </w:r>
          </w:p>
        </w:tc>
      </w:tr>
      <w:tr w:rsidR="005A01BD" w:rsidRPr="000A3DC0" w:rsidTr="005A01BD">
        <w:trPr>
          <w:trHeight w:val="459"/>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27,00</w:t>
            </w:r>
          </w:p>
        </w:tc>
        <w:tc>
          <w:tcPr>
            <w:tcW w:w="126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2,10</w:t>
            </w:r>
          </w:p>
        </w:tc>
        <w:tc>
          <w:tcPr>
            <w:tcW w:w="1159"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1,90</w:t>
            </w:r>
          </w:p>
        </w:tc>
      </w:tr>
      <w:tr w:rsidR="005A01BD" w:rsidRPr="000A3DC0" w:rsidTr="005A01BD">
        <w:trPr>
          <w:trHeight w:val="325"/>
        </w:trPr>
        <w:tc>
          <w:tcPr>
            <w:tcW w:w="3472" w:type="dxa"/>
            <w:shd w:val="clear" w:color="auto" w:fill="auto"/>
            <w:vAlign w:val="center"/>
            <w:hideMark/>
          </w:tcPr>
          <w:p w:rsidR="005A01BD" w:rsidRPr="000A3DC0" w:rsidRDefault="005A01BD" w:rsidP="000A3DC0">
            <w:pPr>
              <w:spacing w:after="0" w:line="240" w:lineRule="auto"/>
              <w:ind w:right="0" w:firstLine="0"/>
              <w:jc w:val="center"/>
              <w:rPr>
                <w:sz w:val="20"/>
                <w:szCs w:val="20"/>
              </w:rPr>
            </w:pPr>
          </w:p>
        </w:tc>
        <w:tc>
          <w:tcPr>
            <w:tcW w:w="766" w:type="dxa"/>
            <w:shd w:val="clear" w:color="auto" w:fill="auto"/>
            <w:vAlign w:val="center"/>
          </w:tcPr>
          <w:p w:rsidR="005A01BD" w:rsidRPr="000A3DC0" w:rsidRDefault="005A01BD" w:rsidP="000A3DC0">
            <w:pPr>
              <w:spacing w:after="0" w:line="240" w:lineRule="auto"/>
              <w:ind w:right="0" w:firstLine="0"/>
              <w:jc w:val="center"/>
              <w:rPr>
                <w:sz w:val="20"/>
                <w:szCs w:val="20"/>
              </w:rPr>
            </w:pPr>
            <w:r w:rsidRPr="000A3DC0">
              <w:rPr>
                <w:sz w:val="20"/>
                <w:szCs w:val="20"/>
              </w:rPr>
              <w:t>в %</w:t>
            </w:r>
          </w:p>
        </w:tc>
        <w:tc>
          <w:tcPr>
            <w:tcW w:w="1268" w:type="dxa"/>
            <w:shd w:val="clear" w:color="auto" w:fill="auto"/>
            <w:vAlign w:val="center"/>
            <w:hideMark/>
          </w:tcPr>
          <w:p w:rsidR="005A01BD" w:rsidRPr="000A3DC0" w:rsidRDefault="005A01BD"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228,57</w:t>
            </w:r>
          </w:p>
        </w:tc>
        <w:tc>
          <w:tcPr>
            <w:tcW w:w="1268"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104,38</w:t>
            </w:r>
          </w:p>
        </w:tc>
        <w:tc>
          <w:tcPr>
            <w:tcW w:w="1159"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103,79</w:t>
            </w:r>
          </w:p>
        </w:tc>
      </w:tr>
      <w:tr w:rsidR="005A01BD" w:rsidRPr="000A3DC0" w:rsidTr="005A01BD">
        <w:trPr>
          <w:trHeight w:val="1022"/>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"Развитие образования в муниципальном образовании город Яровое Алтайского края" на 2021-2026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216650,10</w:t>
            </w:r>
          </w:p>
        </w:tc>
        <w:tc>
          <w:tcPr>
            <w:tcW w:w="129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215215,70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206642,30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208218,40</w:t>
            </w:r>
          </w:p>
        </w:tc>
      </w:tr>
      <w:tr w:rsidR="005A01BD" w:rsidRPr="000A3DC0" w:rsidTr="005A01BD">
        <w:trPr>
          <w:trHeight w:val="503"/>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-1434,40</w:t>
            </w:r>
          </w:p>
        </w:tc>
        <w:tc>
          <w:tcPr>
            <w:tcW w:w="126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-8573,40</w:t>
            </w:r>
          </w:p>
        </w:tc>
        <w:tc>
          <w:tcPr>
            <w:tcW w:w="1159"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1576,10</w:t>
            </w:r>
          </w:p>
        </w:tc>
      </w:tr>
      <w:tr w:rsidR="005A01BD" w:rsidRPr="000A3DC0" w:rsidTr="005A01BD">
        <w:trPr>
          <w:trHeight w:val="325"/>
        </w:trPr>
        <w:tc>
          <w:tcPr>
            <w:tcW w:w="3472" w:type="dxa"/>
            <w:tcBorders>
              <w:top w:val="nil"/>
              <w:bottom w:val="nil"/>
            </w:tcBorders>
            <w:shd w:val="clear" w:color="auto" w:fill="auto"/>
          </w:tcPr>
          <w:p w:rsidR="005A01BD" w:rsidRPr="000A3DC0" w:rsidRDefault="005A01BD" w:rsidP="000A3DC0">
            <w:pPr>
              <w:spacing w:after="0" w:line="240" w:lineRule="auto"/>
              <w:ind w:right="0" w:firstLine="0"/>
              <w:jc w:val="center"/>
              <w:rPr>
                <w:sz w:val="20"/>
                <w:szCs w:val="20"/>
              </w:rPr>
            </w:pP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99,34</w:t>
            </w:r>
          </w:p>
        </w:tc>
        <w:tc>
          <w:tcPr>
            <w:tcW w:w="126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96,02</w:t>
            </w:r>
          </w:p>
        </w:tc>
        <w:tc>
          <w:tcPr>
            <w:tcW w:w="1159"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100,76</w:t>
            </w:r>
          </w:p>
        </w:tc>
      </w:tr>
      <w:tr w:rsidR="005A01BD" w:rsidRPr="000A3DC0" w:rsidTr="005A01BD">
        <w:trPr>
          <w:trHeight w:val="889"/>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"Развитие предпринимательства и туризма в муниципальном образовании город Яровое Алтайского края" на 2021-2025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40,00</w:t>
            </w:r>
          </w:p>
        </w:tc>
        <w:tc>
          <w:tcPr>
            <w:tcW w:w="129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45,00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50,00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50,00</w:t>
            </w:r>
          </w:p>
        </w:tc>
      </w:tr>
      <w:tr w:rsidR="005A01BD" w:rsidRPr="000A3DC0" w:rsidTr="005A01BD">
        <w:trPr>
          <w:trHeight w:val="563"/>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5,00</w:t>
            </w:r>
          </w:p>
        </w:tc>
        <w:tc>
          <w:tcPr>
            <w:tcW w:w="126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5,00</w:t>
            </w:r>
          </w:p>
        </w:tc>
        <w:tc>
          <w:tcPr>
            <w:tcW w:w="1159"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0,00</w:t>
            </w:r>
          </w:p>
        </w:tc>
      </w:tr>
      <w:tr w:rsidR="005A01BD" w:rsidRPr="000A3DC0" w:rsidTr="005A01BD">
        <w:trPr>
          <w:trHeight w:val="325"/>
        </w:trPr>
        <w:tc>
          <w:tcPr>
            <w:tcW w:w="3472" w:type="dxa"/>
            <w:tcBorders>
              <w:top w:val="nil"/>
              <w:bottom w:val="nil"/>
            </w:tcBorders>
            <w:shd w:val="clear" w:color="auto" w:fill="auto"/>
          </w:tcPr>
          <w:p w:rsidR="005A01BD" w:rsidRPr="000A3DC0" w:rsidRDefault="005A01BD" w:rsidP="000A3DC0">
            <w:pPr>
              <w:spacing w:after="0" w:line="240" w:lineRule="auto"/>
              <w:ind w:right="0" w:firstLine="0"/>
              <w:jc w:val="center"/>
              <w:rPr>
                <w:sz w:val="20"/>
                <w:szCs w:val="20"/>
              </w:rPr>
            </w:pP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в %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112,50</w:t>
            </w:r>
          </w:p>
        </w:tc>
        <w:tc>
          <w:tcPr>
            <w:tcW w:w="126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111,11</w:t>
            </w:r>
          </w:p>
        </w:tc>
        <w:tc>
          <w:tcPr>
            <w:tcW w:w="1159"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100,00</w:t>
            </w:r>
          </w:p>
        </w:tc>
      </w:tr>
      <w:tr w:rsidR="005A01BD" w:rsidRPr="000A3DC0" w:rsidTr="005A01BD">
        <w:trPr>
          <w:trHeight w:val="1008"/>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"Комплексные меры противодействия злоупотреблению наркотиками и их незаконному обороту в муниципальном образовании город Яровое Алтайского края" на 2021-2025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13,00</w:t>
            </w:r>
          </w:p>
        </w:tc>
        <w:tc>
          <w:tcPr>
            <w:tcW w:w="129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31,00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32,20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33,50</w:t>
            </w:r>
          </w:p>
        </w:tc>
      </w:tr>
      <w:tr w:rsidR="005A01BD" w:rsidRPr="000A3DC0" w:rsidTr="005A01BD">
        <w:trPr>
          <w:trHeight w:val="474"/>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18,00</w:t>
            </w:r>
          </w:p>
        </w:tc>
        <w:tc>
          <w:tcPr>
            <w:tcW w:w="126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1,20</w:t>
            </w:r>
          </w:p>
        </w:tc>
        <w:tc>
          <w:tcPr>
            <w:tcW w:w="1159"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1,30</w:t>
            </w:r>
          </w:p>
        </w:tc>
      </w:tr>
      <w:tr w:rsidR="005A01BD" w:rsidRPr="000A3DC0" w:rsidTr="005A01BD">
        <w:trPr>
          <w:trHeight w:val="325"/>
        </w:trPr>
        <w:tc>
          <w:tcPr>
            <w:tcW w:w="3472" w:type="dxa"/>
            <w:shd w:val="clear" w:color="auto" w:fill="auto"/>
            <w:vAlign w:val="center"/>
            <w:hideMark/>
          </w:tcPr>
          <w:p w:rsidR="005A01BD" w:rsidRPr="000A3DC0" w:rsidRDefault="005A01BD" w:rsidP="000A3DC0">
            <w:pPr>
              <w:spacing w:after="0" w:line="240" w:lineRule="auto"/>
              <w:ind w:right="0" w:firstLine="0"/>
              <w:jc w:val="center"/>
              <w:rPr>
                <w:sz w:val="20"/>
                <w:szCs w:val="20"/>
              </w:rPr>
            </w:pPr>
          </w:p>
        </w:tc>
        <w:tc>
          <w:tcPr>
            <w:tcW w:w="766" w:type="dxa"/>
            <w:shd w:val="clear" w:color="auto" w:fill="auto"/>
            <w:vAlign w:val="center"/>
          </w:tcPr>
          <w:p w:rsidR="005A01BD" w:rsidRPr="000A3DC0" w:rsidRDefault="005A01BD" w:rsidP="000A3DC0">
            <w:pPr>
              <w:spacing w:after="0" w:line="240" w:lineRule="auto"/>
              <w:ind w:right="0" w:firstLine="0"/>
              <w:jc w:val="center"/>
              <w:rPr>
                <w:sz w:val="20"/>
                <w:szCs w:val="20"/>
              </w:rPr>
            </w:pPr>
            <w:r w:rsidRPr="000A3DC0">
              <w:rPr>
                <w:sz w:val="20"/>
                <w:szCs w:val="20"/>
              </w:rPr>
              <w:t>в %</w:t>
            </w:r>
          </w:p>
        </w:tc>
        <w:tc>
          <w:tcPr>
            <w:tcW w:w="1268" w:type="dxa"/>
            <w:shd w:val="clear" w:color="auto" w:fill="auto"/>
            <w:vAlign w:val="center"/>
            <w:hideMark/>
          </w:tcPr>
          <w:p w:rsidR="005A01BD" w:rsidRPr="000A3DC0" w:rsidRDefault="005A01BD"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238,46</w:t>
            </w:r>
          </w:p>
        </w:tc>
        <w:tc>
          <w:tcPr>
            <w:tcW w:w="1268"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103,87</w:t>
            </w:r>
          </w:p>
        </w:tc>
        <w:tc>
          <w:tcPr>
            <w:tcW w:w="1159"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104,04</w:t>
            </w:r>
          </w:p>
        </w:tc>
      </w:tr>
      <w:tr w:rsidR="005A01BD" w:rsidRPr="000A3DC0" w:rsidTr="005A01BD">
        <w:trPr>
          <w:trHeight w:val="325"/>
        </w:trPr>
        <w:tc>
          <w:tcPr>
            <w:tcW w:w="3472" w:type="dxa"/>
            <w:shd w:val="clear" w:color="auto" w:fill="auto"/>
            <w:vAlign w:val="center"/>
          </w:tcPr>
          <w:p w:rsidR="005A01BD" w:rsidRPr="000A3DC0" w:rsidRDefault="005A01BD" w:rsidP="000A3DC0">
            <w:pPr>
              <w:spacing w:after="0" w:line="240" w:lineRule="auto"/>
              <w:ind w:right="0" w:firstLine="0"/>
              <w:jc w:val="center"/>
              <w:rPr>
                <w:sz w:val="20"/>
                <w:szCs w:val="20"/>
              </w:rPr>
            </w:pPr>
          </w:p>
        </w:tc>
        <w:tc>
          <w:tcPr>
            <w:tcW w:w="766" w:type="dxa"/>
            <w:shd w:val="clear" w:color="auto" w:fill="auto"/>
            <w:vAlign w:val="center"/>
          </w:tcPr>
          <w:p w:rsidR="005A01BD" w:rsidRPr="000A3DC0" w:rsidRDefault="005A01BD" w:rsidP="000A3DC0">
            <w:pPr>
              <w:spacing w:after="0" w:line="240" w:lineRule="auto"/>
              <w:ind w:right="0" w:firstLine="0"/>
              <w:jc w:val="center"/>
              <w:rPr>
                <w:sz w:val="20"/>
                <w:szCs w:val="20"/>
              </w:rPr>
            </w:pPr>
          </w:p>
        </w:tc>
        <w:tc>
          <w:tcPr>
            <w:tcW w:w="1268" w:type="dxa"/>
            <w:shd w:val="clear" w:color="auto" w:fill="auto"/>
            <w:vAlign w:val="center"/>
          </w:tcPr>
          <w:p w:rsidR="005A01BD" w:rsidRPr="000A3DC0" w:rsidRDefault="005A01BD" w:rsidP="000A3DC0">
            <w:pPr>
              <w:spacing w:after="0" w:line="240" w:lineRule="auto"/>
              <w:ind w:right="0" w:firstLine="0"/>
              <w:jc w:val="left"/>
              <w:rPr>
                <w:sz w:val="20"/>
                <w:szCs w:val="20"/>
              </w:rPr>
            </w:pPr>
          </w:p>
        </w:tc>
        <w:tc>
          <w:tcPr>
            <w:tcW w:w="1298" w:type="dxa"/>
            <w:shd w:val="clear" w:color="auto" w:fill="auto"/>
            <w:vAlign w:val="center"/>
          </w:tcPr>
          <w:p w:rsidR="005A01BD" w:rsidRPr="000A3DC0" w:rsidRDefault="005A01BD" w:rsidP="000A3DC0">
            <w:pPr>
              <w:spacing w:after="0" w:line="240" w:lineRule="auto"/>
              <w:ind w:right="0" w:firstLine="0"/>
              <w:jc w:val="center"/>
              <w:rPr>
                <w:sz w:val="20"/>
                <w:szCs w:val="20"/>
              </w:rPr>
            </w:pPr>
          </w:p>
        </w:tc>
        <w:tc>
          <w:tcPr>
            <w:tcW w:w="1268" w:type="dxa"/>
            <w:shd w:val="clear" w:color="auto" w:fill="auto"/>
            <w:vAlign w:val="center"/>
          </w:tcPr>
          <w:p w:rsidR="005A01BD" w:rsidRPr="000A3DC0" w:rsidRDefault="005A01BD" w:rsidP="000A3DC0">
            <w:pPr>
              <w:spacing w:after="0" w:line="240" w:lineRule="auto"/>
              <w:ind w:right="0" w:firstLine="0"/>
              <w:jc w:val="center"/>
              <w:rPr>
                <w:sz w:val="20"/>
                <w:szCs w:val="20"/>
              </w:rPr>
            </w:pPr>
          </w:p>
        </w:tc>
        <w:tc>
          <w:tcPr>
            <w:tcW w:w="1159" w:type="dxa"/>
            <w:shd w:val="clear" w:color="auto" w:fill="auto"/>
            <w:vAlign w:val="center"/>
          </w:tcPr>
          <w:p w:rsidR="005A01BD" w:rsidRPr="000A3DC0" w:rsidRDefault="005A01BD" w:rsidP="000A3DC0">
            <w:pPr>
              <w:spacing w:after="0" w:line="240" w:lineRule="auto"/>
              <w:ind w:right="0" w:firstLine="0"/>
              <w:jc w:val="center"/>
              <w:rPr>
                <w:sz w:val="20"/>
                <w:szCs w:val="20"/>
              </w:rPr>
            </w:pPr>
          </w:p>
        </w:tc>
      </w:tr>
      <w:tr w:rsidR="005A01BD" w:rsidRPr="000A3DC0" w:rsidTr="005A01BD">
        <w:trPr>
          <w:trHeight w:val="1231"/>
        </w:trPr>
        <w:tc>
          <w:tcPr>
            <w:tcW w:w="4238" w:type="dxa"/>
            <w:gridSpan w:val="2"/>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Муниципальная программа "Развитие физической культуры и спорта в муниципальном образовании город Яровое Алтайского края" на 2021 - 2025 годы</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24063,10</w:t>
            </w:r>
          </w:p>
        </w:tc>
        <w:tc>
          <w:tcPr>
            <w:tcW w:w="129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21288,80</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18595,40</w:t>
            </w:r>
          </w:p>
        </w:tc>
        <w:tc>
          <w:tcPr>
            <w:tcW w:w="1159"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19189,20</w:t>
            </w:r>
          </w:p>
        </w:tc>
      </w:tr>
      <w:tr w:rsidR="005A01BD" w:rsidRPr="000A3DC0" w:rsidTr="005A01BD">
        <w:trPr>
          <w:trHeight w:val="474"/>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-2774,30</w:t>
            </w:r>
          </w:p>
        </w:tc>
        <w:tc>
          <w:tcPr>
            <w:tcW w:w="126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-2693,40</w:t>
            </w:r>
          </w:p>
        </w:tc>
        <w:tc>
          <w:tcPr>
            <w:tcW w:w="1159"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593,80</w:t>
            </w:r>
          </w:p>
        </w:tc>
      </w:tr>
      <w:tr w:rsidR="005A01BD" w:rsidRPr="000A3DC0" w:rsidTr="005A01BD">
        <w:trPr>
          <w:trHeight w:val="325"/>
        </w:trPr>
        <w:tc>
          <w:tcPr>
            <w:tcW w:w="3472" w:type="dxa"/>
            <w:shd w:val="clear" w:color="auto" w:fill="auto"/>
            <w:vAlign w:val="center"/>
            <w:hideMark/>
          </w:tcPr>
          <w:p w:rsidR="005A01BD" w:rsidRPr="000A3DC0" w:rsidRDefault="005A01BD" w:rsidP="000A3DC0">
            <w:pPr>
              <w:spacing w:after="0" w:line="240" w:lineRule="auto"/>
              <w:ind w:right="0" w:firstLine="0"/>
              <w:jc w:val="center"/>
              <w:rPr>
                <w:sz w:val="20"/>
                <w:szCs w:val="20"/>
              </w:rPr>
            </w:pPr>
          </w:p>
        </w:tc>
        <w:tc>
          <w:tcPr>
            <w:tcW w:w="766" w:type="dxa"/>
            <w:shd w:val="clear" w:color="auto" w:fill="auto"/>
            <w:vAlign w:val="center"/>
          </w:tcPr>
          <w:p w:rsidR="005A01BD" w:rsidRPr="000A3DC0" w:rsidRDefault="005A01BD" w:rsidP="000A3DC0">
            <w:pPr>
              <w:spacing w:after="0" w:line="240" w:lineRule="auto"/>
              <w:ind w:right="0" w:firstLine="0"/>
              <w:jc w:val="center"/>
              <w:rPr>
                <w:sz w:val="20"/>
                <w:szCs w:val="20"/>
              </w:rPr>
            </w:pPr>
            <w:r w:rsidRPr="000A3DC0">
              <w:rPr>
                <w:sz w:val="20"/>
                <w:szCs w:val="20"/>
              </w:rPr>
              <w:t>в %</w:t>
            </w:r>
          </w:p>
        </w:tc>
        <w:tc>
          <w:tcPr>
            <w:tcW w:w="1268" w:type="dxa"/>
            <w:shd w:val="clear" w:color="auto" w:fill="auto"/>
            <w:vAlign w:val="center"/>
            <w:hideMark/>
          </w:tcPr>
          <w:p w:rsidR="005A01BD" w:rsidRPr="000A3DC0" w:rsidRDefault="005A01BD"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88,47</w:t>
            </w:r>
          </w:p>
        </w:tc>
        <w:tc>
          <w:tcPr>
            <w:tcW w:w="1268"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87,35</w:t>
            </w:r>
          </w:p>
        </w:tc>
        <w:tc>
          <w:tcPr>
            <w:tcW w:w="1159"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103,19</w:t>
            </w:r>
          </w:p>
        </w:tc>
      </w:tr>
      <w:tr w:rsidR="000A3DC0" w:rsidRPr="000A3DC0" w:rsidTr="005A01BD">
        <w:trPr>
          <w:trHeight w:val="325"/>
        </w:trPr>
        <w:tc>
          <w:tcPr>
            <w:tcW w:w="4238" w:type="dxa"/>
            <w:gridSpan w:val="2"/>
            <w:shd w:val="clear" w:color="auto" w:fill="auto"/>
            <w:vAlign w:val="center"/>
            <w:hideMark/>
          </w:tcPr>
          <w:p w:rsidR="000A3DC0" w:rsidRPr="000A3DC0" w:rsidRDefault="000A3DC0" w:rsidP="000A3DC0">
            <w:pPr>
              <w:spacing w:after="0" w:line="240" w:lineRule="auto"/>
              <w:ind w:right="0" w:firstLine="0"/>
              <w:jc w:val="center"/>
              <w:rPr>
                <w:i/>
                <w:iCs/>
                <w:sz w:val="20"/>
                <w:szCs w:val="20"/>
              </w:rPr>
            </w:pPr>
            <w:r w:rsidRPr="000A3DC0">
              <w:rPr>
                <w:i/>
                <w:iCs/>
                <w:sz w:val="20"/>
                <w:szCs w:val="20"/>
              </w:rPr>
              <w:t xml:space="preserve">ИТОГО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1265314,10</w:t>
            </w:r>
          </w:p>
        </w:tc>
        <w:tc>
          <w:tcPr>
            <w:tcW w:w="129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1655220,70</w:t>
            </w:r>
          </w:p>
        </w:tc>
        <w:tc>
          <w:tcPr>
            <w:tcW w:w="1268"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281475,80</w:t>
            </w:r>
          </w:p>
        </w:tc>
        <w:tc>
          <w:tcPr>
            <w:tcW w:w="1159" w:type="dxa"/>
            <w:shd w:val="clear" w:color="auto" w:fill="auto"/>
            <w:vAlign w:val="center"/>
            <w:hideMark/>
          </w:tcPr>
          <w:p w:rsidR="000A3DC0" w:rsidRPr="000A3DC0" w:rsidRDefault="000A3DC0" w:rsidP="000A3DC0">
            <w:pPr>
              <w:spacing w:after="0" w:line="240" w:lineRule="auto"/>
              <w:ind w:right="0" w:firstLine="0"/>
              <w:jc w:val="right"/>
              <w:rPr>
                <w:sz w:val="20"/>
                <w:szCs w:val="20"/>
              </w:rPr>
            </w:pPr>
            <w:r w:rsidRPr="000A3DC0">
              <w:rPr>
                <w:sz w:val="20"/>
                <w:szCs w:val="20"/>
              </w:rPr>
              <w:t>285115,50</w:t>
            </w:r>
          </w:p>
        </w:tc>
      </w:tr>
      <w:tr w:rsidR="005A01BD" w:rsidRPr="000A3DC0" w:rsidTr="005A01BD">
        <w:trPr>
          <w:trHeight w:val="400"/>
        </w:trPr>
        <w:tc>
          <w:tcPr>
            <w:tcW w:w="3472"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прирост (снижение) к </w:t>
            </w:r>
          </w:p>
        </w:tc>
        <w:tc>
          <w:tcPr>
            <w:tcW w:w="766"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 xml:space="preserve">тыс. руб. </w:t>
            </w:r>
          </w:p>
        </w:tc>
        <w:tc>
          <w:tcPr>
            <w:tcW w:w="1268" w:type="dxa"/>
            <w:shd w:val="clear" w:color="auto" w:fill="auto"/>
            <w:vAlign w:val="center"/>
            <w:hideMark/>
          </w:tcPr>
          <w:p w:rsidR="000A3DC0" w:rsidRPr="000A3DC0" w:rsidRDefault="000A3DC0"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389906,60</w:t>
            </w:r>
          </w:p>
        </w:tc>
        <w:tc>
          <w:tcPr>
            <w:tcW w:w="1268"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-1373744,90</w:t>
            </w:r>
          </w:p>
        </w:tc>
        <w:tc>
          <w:tcPr>
            <w:tcW w:w="1159" w:type="dxa"/>
            <w:shd w:val="clear" w:color="auto" w:fill="auto"/>
            <w:vAlign w:val="center"/>
            <w:hideMark/>
          </w:tcPr>
          <w:p w:rsidR="000A3DC0" w:rsidRPr="000A3DC0" w:rsidRDefault="000A3DC0" w:rsidP="000A3DC0">
            <w:pPr>
              <w:spacing w:after="0" w:line="240" w:lineRule="auto"/>
              <w:ind w:right="0" w:firstLine="0"/>
              <w:jc w:val="center"/>
              <w:rPr>
                <w:sz w:val="20"/>
                <w:szCs w:val="20"/>
              </w:rPr>
            </w:pPr>
            <w:r w:rsidRPr="000A3DC0">
              <w:rPr>
                <w:sz w:val="20"/>
                <w:szCs w:val="20"/>
              </w:rPr>
              <w:t>3639,70</w:t>
            </w:r>
          </w:p>
        </w:tc>
      </w:tr>
      <w:tr w:rsidR="005A01BD" w:rsidRPr="000A3DC0" w:rsidTr="005A01BD">
        <w:trPr>
          <w:trHeight w:val="325"/>
        </w:trPr>
        <w:tc>
          <w:tcPr>
            <w:tcW w:w="3472" w:type="dxa"/>
            <w:shd w:val="clear" w:color="auto" w:fill="auto"/>
            <w:vAlign w:val="center"/>
            <w:hideMark/>
          </w:tcPr>
          <w:p w:rsidR="005A01BD" w:rsidRPr="000A3DC0" w:rsidRDefault="005A01BD" w:rsidP="000A3DC0">
            <w:pPr>
              <w:spacing w:after="0" w:line="240" w:lineRule="auto"/>
              <w:ind w:right="0" w:firstLine="0"/>
              <w:jc w:val="center"/>
              <w:rPr>
                <w:sz w:val="20"/>
                <w:szCs w:val="20"/>
              </w:rPr>
            </w:pPr>
          </w:p>
        </w:tc>
        <w:tc>
          <w:tcPr>
            <w:tcW w:w="766" w:type="dxa"/>
            <w:shd w:val="clear" w:color="auto" w:fill="auto"/>
            <w:vAlign w:val="center"/>
          </w:tcPr>
          <w:p w:rsidR="005A01BD" w:rsidRPr="000A3DC0" w:rsidRDefault="005A01BD" w:rsidP="000A3DC0">
            <w:pPr>
              <w:spacing w:after="0" w:line="240" w:lineRule="auto"/>
              <w:ind w:right="0" w:firstLine="0"/>
              <w:jc w:val="center"/>
              <w:rPr>
                <w:sz w:val="20"/>
                <w:szCs w:val="20"/>
              </w:rPr>
            </w:pPr>
            <w:r w:rsidRPr="000A3DC0">
              <w:rPr>
                <w:sz w:val="20"/>
                <w:szCs w:val="20"/>
              </w:rPr>
              <w:t>в %</w:t>
            </w:r>
          </w:p>
        </w:tc>
        <w:tc>
          <w:tcPr>
            <w:tcW w:w="1268" w:type="dxa"/>
            <w:shd w:val="clear" w:color="auto" w:fill="auto"/>
            <w:vAlign w:val="center"/>
            <w:hideMark/>
          </w:tcPr>
          <w:p w:rsidR="005A01BD" w:rsidRPr="000A3DC0" w:rsidRDefault="005A01BD" w:rsidP="000A3DC0">
            <w:pPr>
              <w:spacing w:after="0" w:line="240" w:lineRule="auto"/>
              <w:ind w:right="0" w:firstLine="0"/>
              <w:jc w:val="left"/>
              <w:rPr>
                <w:sz w:val="20"/>
                <w:szCs w:val="20"/>
              </w:rPr>
            </w:pPr>
            <w:r w:rsidRPr="000A3DC0">
              <w:rPr>
                <w:sz w:val="20"/>
                <w:szCs w:val="20"/>
              </w:rPr>
              <w:t> </w:t>
            </w:r>
          </w:p>
        </w:tc>
        <w:tc>
          <w:tcPr>
            <w:tcW w:w="1298"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130,82</w:t>
            </w:r>
          </w:p>
        </w:tc>
        <w:tc>
          <w:tcPr>
            <w:tcW w:w="1268"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17,01</w:t>
            </w:r>
          </w:p>
        </w:tc>
        <w:tc>
          <w:tcPr>
            <w:tcW w:w="1159" w:type="dxa"/>
            <w:shd w:val="clear" w:color="auto" w:fill="auto"/>
            <w:vAlign w:val="center"/>
            <w:hideMark/>
          </w:tcPr>
          <w:p w:rsidR="005A01BD" w:rsidRPr="000A3DC0" w:rsidRDefault="005A01BD" w:rsidP="000A3DC0">
            <w:pPr>
              <w:spacing w:after="0" w:line="240" w:lineRule="auto"/>
              <w:ind w:right="0" w:firstLine="0"/>
              <w:jc w:val="center"/>
              <w:rPr>
                <w:sz w:val="20"/>
                <w:szCs w:val="20"/>
              </w:rPr>
            </w:pPr>
            <w:r w:rsidRPr="000A3DC0">
              <w:rPr>
                <w:sz w:val="20"/>
                <w:szCs w:val="20"/>
              </w:rPr>
              <w:t>101,29</w:t>
            </w:r>
          </w:p>
        </w:tc>
      </w:tr>
    </w:tbl>
    <w:p w:rsidR="000A3DC0" w:rsidRPr="000A3DC0" w:rsidRDefault="000A3DC0">
      <w:pPr>
        <w:ind w:left="19" w:right="59"/>
        <w:rPr>
          <w:sz w:val="20"/>
          <w:szCs w:val="20"/>
        </w:rPr>
      </w:pPr>
    </w:p>
    <w:p w:rsidR="00551D2F" w:rsidRPr="00EA36DA" w:rsidRDefault="00461063" w:rsidP="00EA36DA">
      <w:pPr>
        <w:ind w:left="19" w:right="59"/>
        <w:rPr>
          <w:sz w:val="28"/>
          <w:szCs w:val="28"/>
        </w:rPr>
      </w:pPr>
      <w:r w:rsidRPr="00EA36DA">
        <w:rPr>
          <w:sz w:val="28"/>
          <w:szCs w:val="28"/>
        </w:rPr>
        <w:t xml:space="preserve">Непрограммные расходы </w:t>
      </w:r>
      <w:r w:rsidR="00B22D0A" w:rsidRPr="00EA36DA">
        <w:rPr>
          <w:sz w:val="28"/>
          <w:szCs w:val="28"/>
        </w:rPr>
        <w:t>городского</w:t>
      </w:r>
      <w:r w:rsidRPr="00EA36DA">
        <w:rPr>
          <w:sz w:val="28"/>
          <w:szCs w:val="28"/>
        </w:rPr>
        <w:t xml:space="preserve"> бюджета</w:t>
      </w:r>
    </w:p>
    <w:p w:rsidR="00551D2F" w:rsidRPr="00EA36DA" w:rsidRDefault="00461063" w:rsidP="003B6075">
      <w:pPr>
        <w:ind w:left="19" w:right="59"/>
        <w:rPr>
          <w:sz w:val="28"/>
          <w:szCs w:val="28"/>
        </w:rPr>
      </w:pPr>
      <w:r w:rsidRPr="00EA36DA">
        <w:rPr>
          <w:sz w:val="28"/>
          <w:szCs w:val="28"/>
        </w:rPr>
        <w:t xml:space="preserve">В соответствии с </w:t>
      </w:r>
      <w:r w:rsidR="001D2E7F" w:rsidRPr="00EA36DA">
        <w:rPr>
          <w:sz w:val="28"/>
          <w:szCs w:val="28"/>
        </w:rPr>
        <w:t>проектом бюджета</w:t>
      </w:r>
      <w:r w:rsidRPr="00EA36DA">
        <w:rPr>
          <w:sz w:val="28"/>
          <w:szCs w:val="28"/>
        </w:rPr>
        <w:t xml:space="preserve"> ассигнования на осуществление непрограммных направлений </w:t>
      </w:r>
      <w:r w:rsidR="00195E27" w:rsidRPr="00EA36DA">
        <w:rPr>
          <w:sz w:val="28"/>
          <w:szCs w:val="28"/>
        </w:rPr>
        <w:t>деятельности предусмотрены</w:t>
      </w:r>
      <w:r w:rsidRPr="00EA36DA">
        <w:rPr>
          <w:sz w:val="28"/>
          <w:szCs w:val="28"/>
        </w:rPr>
        <w:t xml:space="preserve"> на 202</w:t>
      </w:r>
      <w:r w:rsidR="00761012" w:rsidRPr="00EA36DA">
        <w:rPr>
          <w:sz w:val="28"/>
          <w:szCs w:val="28"/>
        </w:rPr>
        <w:t>4</w:t>
      </w:r>
      <w:r w:rsidRPr="00EA36DA">
        <w:rPr>
          <w:sz w:val="28"/>
          <w:szCs w:val="28"/>
        </w:rPr>
        <w:t xml:space="preserve"> год в общем объеме </w:t>
      </w:r>
      <w:r w:rsidR="00770B43" w:rsidRPr="00EA36DA">
        <w:rPr>
          <w:sz w:val="28"/>
          <w:szCs w:val="28"/>
        </w:rPr>
        <w:t>79246,0</w:t>
      </w:r>
      <w:r w:rsidRPr="00EA36DA">
        <w:rPr>
          <w:sz w:val="28"/>
          <w:szCs w:val="28"/>
        </w:rPr>
        <w:t xml:space="preserve"> тыс. рублей, что по сравнению с предыдущим годом больше </w:t>
      </w:r>
      <w:r w:rsidR="00666441" w:rsidRPr="00EA36DA">
        <w:rPr>
          <w:sz w:val="28"/>
          <w:szCs w:val="28"/>
        </w:rPr>
        <w:t xml:space="preserve">на </w:t>
      </w:r>
      <w:r w:rsidR="00770B43" w:rsidRPr="00EA36DA">
        <w:rPr>
          <w:sz w:val="28"/>
          <w:szCs w:val="28"/>
        </w:rPr>
        <w:t>119413,6</w:t>
      </w:r>
      <w:r w:rsidRPr="00EA36DA">
        <w:rPr>
          <w:sz w:val="28"/>
          <w:szCs w:val="28"/>
        </w:rPr>
        <w:t xml:space="preserve"> тыс. рублей (</w:t>
      </w:r>
      <w:r w:rsidR="00770B43" w:rsidRPr="00EA36DA">
        <w:rPr>
          <w:sz w:val="28"/>
          <w:szCs w:val="28"/>
        </w:rPr>
        <w:t>8,63</w:t>
      </w:r>
      <w:r w:rsidRPr="00EA36DA">
        <w:rPr>
          <w:sz w:val="28"/>
          <w:szCs w:val="28"/>
        </w:rPr>
        <w:t>%). На 202</w:t>
      </w:r>
      <w:r w:rsidR="00770B43" w:rsidRPr="00EA36DA">
        <w:rPr>
          <w:sz w:val="28"/>
          <w:szCs w:val="28"/>
        </w:rPr>
        <w:t>5</w:t>
      </w:r>
      <w:r w:rsidRPr="00EA36DA">
        <w:rPr>
          <w:sz w:val="28"/>
          <w:szCs w:val="28"/>
        </w:rPr>
        <w:t xml:space="preserve"> год и 202</w:t>
      </w:r>
      <w:r w:rsidR="00770B43" w:rsidRPr="00EA36DA">
        <w:rPr>
          <w:sz w:val="28"/>
          <w:szCs w:val="28"/>
        </w:rPr>
        <w:t>6</w:t>
      </w:r>
      <w:r w:rsidRPr="00EA36DA">
        <w:rPr>
          <w:sz w:val="28"/>
          <w:szCs w:val="28"/>
        </w:rPr>
        <w:t xml:space="preserve"> годы данные ассигнования </w:t>
      </w:r>
      <w:r w:rsidR="00487BA5" w:rsidRPr="00EA36DA">
        <w:rPr>
          <w:sz w:val="28"/>
          <w:szCs w:val="28"/>
        </w:rPr>
        <w:t>(без учета условно утверждаемых расходов)</w:t>
      </w:r>
      <w:r w:rsidR="005A647F" w:rsidRPr="00EA36DA">
        <w:rPr>
          <w:sz w:val="28"/>
          <w:szCs w:val="28"/>
        </w:rPr>
        <w:t xml:space="preserve"> </w:t>
      </w:r>
      <w:r w:rsidRPr="00EA36DA">
        <w:rPr>
          <w:sz w:val="28"/>
          <w:szCs w:val="28"/>
        </w:rPr>
        <w:t xml:space="preserve">составляют </w:t>
      </w:r>
      <w:r w:rsidR="00770B43" w:rsidRPr="00EA36DA">
        <w:rPr>
          <w:sz w:val="28"/>
          <w:szCs w:val="28"/>
        </w:rPr>
        <w:t>75989,9</w:t>
      </w:r>
      <w:r w:rsidRPr="00EA36DA">
        <w:rPr>
          <w:sz w:val="28"/>
          <w:szCs w:val="28"/>
        </w:rPr>
        <w:t xml:space="preserve"> тыс. рублей и</w:t>
      </w:r>
      <w:r w:rsidR="003B6075" w:rsidRPr="00EA36DA">
        <w:rPr>
          <w:sz w:val="28"/>
          <w:szCs w:val="28"/>
        </w:rPr>
        <w:t xml:space="preserve"> </w:t>
      </w:r>
      <w:r w:rsidR="00770B43" w:rsidRPr="00EA36DA">
        <w:rPr>
          <w:sz w:val="28"/>
          <w:szCs w:val="28"/>
        </w:rPr>
        <w:t>80078,3</w:t>
      </w:r>
      <w:r w:rsidRPr="00EA36DA">
        <w:rPr>
          <w:sz w:val="28"/>
          <w:szCs w:val="28"/>
        </w:rPr>
        <w:t xml:space="preserve"> тыс. рублей соответственно</w:t>
      </w:r>
      <w:r w:rsidR="00770B43" w:rsidRPr="00EA36DA">
        <w:rPr>
          <w:sz w:val="28"/>
          <w:szCs w:val="28"/>
        </w:rPr>
        <w:t>.</w:t>
      </w:r>
      <w:r w:rsidRPr="00EA36DA">
        <w:rPr>
          <w:sz w:val="28"/>
          <w:szCs w:val="28"/>
        </w:rPr>
        <w:t xml:space="preserve"> </w:t>
      </w:r>
    </w:p>
    <w:p w:rsidR="00551D2F" w:rsidRPr="00EA36DA" w:rsidRDefault="00461063">
      <w:pPr>
        <w:ind w:left="19" w:right="59"/>
        <w:rPr>
          <w:sz w:val="28"/>
          <w:szCs w:val="28"/>
        </w:rPr>
      </w:pPr>
      <w:r w:rsidRPr="00EA36DA">
        <w:rPr>
          <w:sz w:val="28"/>
          <w:szCs w:val="28"/>
        </w:rPr>
        <w:lastRenderedPageBreak/>
        <w:t xml:space="preserve">Доля непрограммных расходов в общем объеме расходов </w:t>
      </w:r>
      <w:r w:rsidR="005047BC" w:rsidRPr="00EA36DA">
        <w:rPr>
          <w:sz w:val="28"/>
          <w:szCs w:val="28"/>
        </w:rPr>
        <w:t>городского</w:t>
      </w:r>
      <w:r w:rsidRPr="00EA36DA">
        <w:rPr>
          <w:sz w:val="28"/>
          <w:szCs w:val="28"/>
        </w:rPr>
        <w:t xml:space="preserve"> бюджета составит в 202</w:t>
      </w:r>
      <w:r w:rsidR="00770B43" w:rsidRPr="00EA36DA">
        <w:rPr>
          <w:sz w:val="28"/>
          <w:szCs w:val="28"/>
        </w:rPr>
        <w:t>4</w:t>
      </w:r>
      <w:r w:rsidRPr="00EA36DA">
        <w:rPr>
          <w:sz w:val="28"/>
          <w:szCs w:val="28"/>
        </w:rPr>
        <w:t xml:space="preserve"> году </w:t>
      </w:r>
      <w:r w:rsidR="00770B43" w:rsidRPr="00EA36DA">
        <w:rPr>
          <w:sz w:val="28"/>
          <w:szCs w:val="28"/>
        </w:rPr>
        <w:t>4,57</w:t>
      </w:r>
      <w:r w:rsidRPr="00EA36DA">
        <w:rPr>
          <w:sz w:val="28"/>
          <w:szCs w:val="28"/>
        </w:rPr>
        <w:t xml:space="preserve"> %, в 202</w:t>
      </w:r>
      <w:r w:rsidR="00770B43" w:rsidRPr="00EA36DA">
        <w:rPr>
          <w:sz w:val="28"/>
          <w:szCs w:val="28"/>
        </w:rPr>
        <w:t>5</w:t>
      </w:r>
      <w:r w:rsidRPr="00EA36DA">
        <w:rPr>
          <w:sz w:val="28"/>
          <w:szCs w:val="28"/>
        </w:rPr>
        <w:t xml:space="preserve"> и 202</w:t>
      </w:r>
      <w:r w:rsidR="00770B43" w:rsidRPr="00EA36DA">
        <w:rPr>
          <w:sz w:val="28"/>
          <w:szCs w:val="28"/>
        </w:rPr>
        <w:t>6</w:t>
      </w:r>
      <w:r w:rsidRPr="00EA36DA">
        <w:rPr>
          <w:sz w:val="28"/>
          <w:szCs w:val="28"/>
        </w:rPr>
        <w:t xml:space="preserve"> годах – </w:t>
      </w:r>
      <w:r w:rsidR="008A5B08" w:rsidRPr="00EA36DA">
        <w:rPr>
          <w:sz w:val="28"/>
          <w:szCs w:val="28"/>
        </w:rPr>
        <w:t>21,</w:t>
      </w:r>
      <w:r w:rsidR="00770B43" w:rsidRPr="00EA36DA">
        <w:rPr>
          <w:sz w:val="28"/>
          <w:szCs w:val="28"/>
        </w:rPr>
        <w:t>2</w:t>
      </w:r>
      <w:r w:rsidRPr="00EA36DA">
        <w:rPr>
          <w:sz w:val="28"/>
          <w:szCs w:val="28"/>
        </w:rPr>
        <w:t xml:space="preserve"> % и </w:t>
      </w:r>
      <w:r w:rsidR="008A5B08" w:rsidRPr="00EA36DA">
        <w:rPr>
          <w:sz w:val="28"/>
          <w:szCs w:val="28"/>
        </w:rPr>
        <w:t>21,</w:t>
      </w:r>
      <w:r w:rsidR="00770B43" w:rsidRPr="00EA36DA">
        <w:rPr>
          <w:sz w:val="28"/>
          <w:szCs w:val="28"/>
        </w:rPr>
        <w:t>93</w:t>
      </w:r>
      <w:r w:rsidRPr="00EA36DA">
        <w:rPr>
          <w:sz w:val="28"/>
          <w:szCs w:val="28"/>
        </w:rPr>
        <w:t xml:space="preserve"> % соответственно.  </w:t>
      </w:r>
    </w:p>
    <w:p w:rsidR="00551D2F" w:rsidRPr="00EA36DA" w:rsidRDefault="00461063" w:rsidP="00370C0C">
      <w:pPr>
        <w:spacing w:after="0" w:line="240" w:lineRule="auto"/>
        <w:ind w:right="0" w:firstLine="709"/>
        <w:rPr>
          <w:sz w:val="28"/>
          <w:szCs w:val="28"/>
        </w:rPr>
      </w:pPr>
      <w:r w:rsidRPr="00EA36DA">
        <w:rPr>
          <w:sz w:val="28"/>
          <w:szCs w:val="28"/>
        </w:rPr>
        <w:t>В структуру непрограммных расходов на предстоящий бюджетный цикл также, как и в 202</w:t>
      </w:r>
      <w:r w:rsidR="00770B43" w:rsidRPr="00EA36DA">
        <w:rPr>
          <w:sz w:val="28"/>
          <w:szCs w:val="28"/>
        </w:rPr>
        <w:t>3</w:t>
      </w:r>
      <w:r w:rsidRPr="00EA36DA">
        <w:rPr>
          <w:sz w:val="28"/>
          <w:szCs w:val="28"/>
        </w:rPr>
        <w:t>-202</w:t>
      </w:r>
      <w:r w:rsidR="00770B43" w:rsidRPr="00EA36DA">
        <w:rPr>
          <w:sz w:val="28"/>
          <w:szCs w:val="28"/>
        </w:rPr>
        <w:t>5</w:t>
      </w:r>
      <w:r w:rsidRPr="00EA36DA">
        <w:rPr>
          <w:sz w:val="28"/>
          <w:szCs w:val="28"/>
        </w:rPr>
        <w:t xml:space="preserve"> годах, входят расходы </w:t>
      </w:r>
      <w:r w:rsidR="00C4787E" w:rsidRPr="00EA36DA">
        <w:rPr>
          <w:sz w:val="28"/>
          <w:szCs w:val="28"/>
        </w:rPr>
        <w:t xml:space="preserve">на обеспечение деятельности органов местного самоуправления,  на проведение выборов и референдумов, </w:t>
      </w:r>
      <w:r w:rsidR="000E74AB" w:rsidRPr="00EA36DA">
        <w:rPr>
          <w:sz w:val="28"/>
          <w:szCs w:val="28"/>
        </w:rPr>
        <w:t>учебно-методические кабинеты, централизованн</w:t>
      </w:r>
      <w:r w:rsidR="006C4DD3" w:rsidRPr="00EA36DA">
        <w:rPr>
          <w:sz w:val="28"/>
          <w:szCs w:val="28"/>
        </w:rPr>
        <w:t>ая</w:t>
      </w:r>
      <w:r w:rsidR="000E74AB" w:rsidRPr="00EA36DA">
        <w:rPr>
          <w:sz w:val="28"/>
          <w:szCs w:val="28"/>
        </w:rPr>
        <w:t xml:space="preserve"> бухгалтери</w:t>
      </w:r>
      <w:r w:rsidR="006C4DD3" w:rsidRPr="00EA36DA">
        <w:rPr>
          <w:sz w:val="28"/>
          <w:szCs w:val="28"/>
        </w:rPr>
        <w:t>я</w:t>
      </w:r>
      <w:r w:rsidR="000E74AB" w:rsidRPr="00EA36DA">
        <w:rPr>
          <w:sz w:val="28"/>
          <w:szCs w:val="28"/>
        </w:rPr>
        <w:t xml:space="preserve">, группы хозяйственного обслуживания, содержание ребенка в семье опекуна (попечителя) и приемной семье, а также вознаграждение, причитающееся приемному родителю, </w:t>
      </w:r>
      <w:r w:rsidR="0010588F" w:rsidRPr="00EA36DA">
        <w:rPr>
          <w:sz w:val="28"/>
          <w:szCs w:val="28"/>
        </w:rPr>
        <w:t>погашение консолидированной задолженности за полученный из резервного запаса уголь, с</w:t>
      </w:r>
      <w:r w:rsidR="000E74AB" w:rsidRPr="00EA36DA">
        <w:rPr>
          <w:sz w:val="28"/>
          <w:szCs w:val="28"/>
        </w:rPr>
        <w:t xml:space="preserve">одержание городской улично-дорожной сети </w:t>
      </w:r>
      <w:r w:rsidRPr="00EA36DA">
        <w:rPr>
          <w:sz w:val="28"/>
          <w:szCs w:val="28"/>
        </w:rPr>
        <w:t xml:space="preserve">уплату налогов и сборов и другие расходы. </w:t>
      </w:r>
    </w:p>
    <w:p w:rsidR="00761012" w:rsidRDefault="00761012">
      <w:pPr>
        <w:spacing w:after="95" w:line="259" w:lineRule="auto"/>
        <w:ind w:left="10" w:right="43" w:hanging="10"/>
        <w:jc w:val="center"/>
      </w:pPr>
    </w:p>
    <w:p w:rsidR="00551D2F" w:rsidRPr="00370C0C" w:rsidRDefault="00461063">
      <w:pPr>
        <w:spacing w:after="95" w:line="259" w:lineRule="auto"/>
        <w:ind w:left="10" w:right="43" w:hanging="10"/>
        <w:jc w:val="center"/>
        <w:rPr>
          <w:sz w:val="28"/>
          <w:szCs w:val="28"/>
        </w:rPr>
      </w:pPr>
      <w:r w:rsidRPr="00370C0C">
        <w:rPr>
          <w:sz w:val="28"/>
          <w:szCs w:val="28"/>
        </w:rPr>
        <w:t xml:space="preserve">6. Дефицит </w:t>
      </w:r>
      <w:r w:rsidR="00A149C8" w:rsidRPr="00370C0C">
        <w:rPr>
          <w:sz w:val="28"/>
          <w:szCs w:val="28"/>
        </w:rPr>
        <w:t>городского</w:t>
      </w:r>
      <w:r w:rsidRPr="00370C0C">
        <w:rPr>
          <w:sz w:val="28"/>
          <w:szCs w:val="28"/>
        </w:rPr>
        <w:t xml:space="preserve"> бюджета и источники его финансирования </w:t>
      </w:r>
    </w:p>
    <w:p w:rsidR="00770B43" w:rsidRDefault="00461063" w:rsidP="006316FC">
      <w:pPr>
        <w:ind w:firstLine="720"/>
      </w:pPr>
      <w:r>
        <w:t xml:space="preserve"> </w:t>
      </w:r>
    </w:p>
    <w:p w:rsidR="0043773D" w:rsidRPr="00370C0C" w:rsidRDefault="0043773D" w:rsidP="00370C0C">
      <w:pPr>
        <w:spacing w:after="0" w:line="240" w:lineRule="auto"/>
        <w:ind w:right="0" w:firstLine="709"/>
        <w:rPr>
          <w:sz w:val="28"/>
          <w:szCs w:val="28"/>
        </w:rPr>
      </w:pPr>
      <w:r w:rsidRPr="00370C0C">
        <w:rPr>
          <w:sz w:val="28"/>
          <w:szCs w:val="28"/>
        </w:rPr>
        <w:t>Дефицит городского бюджета на 202</w:t>
      </w:r>
      <w:r w:rsidR="00EA36DA" w:rsidRPr="00370C0C">
        <w:rPr>
          <w:sz w:val="28"/>
          <w:szCs w:val="28"/>
        </w:rPr>
        <w:t>4</w:t>
      </w:r>
      <w:r w:rsidRPr="00370C0C">
        <w:rPr>
          <w:sz w:val="28"/>
          <w:szCs w:val="28"/>
        </w:rPr>
        <w:t xml:space="preserve"> год проектом бюджета </w:t>
      </w:r>
      <w:r w:rsidR="003B2881" w:rsidRPr="00370C0C">
        <w:rPr>
          <w:sz w:val="28"/>
          <w:szCs w:val="28"/>
        </w:rPr>
        <w:t xml:space="preserve">планируется в размере </w:t>
      </w:r>
      <w:r w:rsidR="00EA36DA" w:rsidRPr="00370C0C">
        <w:rPr>
          <w:sz w:val="28"/>
          <w:szCs w:val="28"/>
        </w:rPr>
        <w:t>9 916,1</w:t>
      </w:r>
      <w:r w:rsidR="003B2881" w:rsidRPr="00370C0C">
        <w:rPr>
          <w:sz w:val="28"/>
          <w:szCs w:val="28"/>
        </w:rPr>
        <w:t xml:space="preserve">тыс. </w:t>
      </w:r>
      <w:r w:rsidR="00EA36DA" w:rsidRPr="00370C0C">
        <w:rPr>
          <w:sz w:val="28"/>
          <w:szCs w:val="28"/>
        </w:rPr>
        <w:t>рублей, на 2025 год – 0 тыс. рублей, на 2026 год –  0 рублей (проект бюджета сформирован на условиях равенства доходов и расходов).</w:t>
      </w:r>
    </w:p>
    <w:p w:rsidR="003B2881" w:rsidRPr="00370C0C" w:rsidRDefault="003B2881" w:rsidP="00370C0C">
      <w:pPr>
        <w:spacing w:after="0" w:line="240" w:lineRule="auto"/>
        <w:ind w:right="0" w:firstLine="709"/>
        <w:rPr>
          <w:sz w:val="28"/>
          <w:szCs w:val="28"/>
        </w:rPr>
      </w:pPr>
      <w:r w:rsidRPr="00370C0C">
        <w:rPr>
          <w:sz w:val="28"/>
          <w:szCs w:val="28"/>
        </w:rPr>
        <w:t xml:space="preserve">Отношение планового размера дефицита к годовому объёму доходов </w:t>
      </w:r>
      <w:r w:rsidR="00550E3A" w:rsidRPr="00370C0C">
        <w:rPr>
          <w:sz w:val="28"/>
          <w:szCs w:val="28"/>
        </w:rPr>
        <w:t>городского</w:t>
      </w:r>
      <w:r w:rsidRPr="00370C0C">
        <w:rPr>
          <w:sz w:val="28"/>
          <w:szCs w:val="28"/>
        </w:rPr>
        <w:t xml:space="preserve"> бюджета без учета безвозмездных поступлений составит </w:t>
      </w:r>
      <w:r w:rsidR="00CA4B2C" w:rsidRPr="00370C0C">
        <w:rPr>
          <w:sz w:val="28"/>
          <w:szCs w:val="28"/>
        </w:rPr>
        <w:t>6</w:t>
      </w:r>
      <w:r w:rsidR="00B32473" w:rsidRPr="00370C0C">
        <w:rPr>
          <w:sz w:val="28"/>
          <w:szCs w:val="28"/>
        </w:rPr>
        <w:t>%, что не превышает ограничения, установленные пунктом 3 статьей 92.1 Бюджетного Кодекса Российской Федерации и меры, предусмотренные пунктом 4 статьи 136 настоящего Кодекса в отношении муниципал</w:t>
      </w:r>
      <w:r w:rsidR="00CA4B2C" w:rsidRPr="00370C0C">
        <w:rPr>
          <w:sz w:val="28"/>
          <w:szCs w:val="28"/>
        </w:rPr>
        <w:t>ьного образования г. Яровое</w:t>
      </w:r>
      <w:r w:rsidR="00B32473" w:rsidRPr="00370C0C">
        <w:rPr>
          <w:sz w:val="28"/>
          <w:szCs w:val="28"/>
        </w:rPr>
        <w:t xml:space="preserve">. </w:t>
      </w:r>
    </w:p>
    <w:p w:rsidR="009B7198" w:rsidRPr="00370C0C" w:rsidRDefault="009B7198" w:rsidP="00370C0C">
      <w:pPr>
        <w:spacing w:after="0" w:line="240" w:lineRule="auto"/>
        <w:ind w:right="0" w:firstLine="709"/>
        <w:rPr>
          <w:sz w:val="28"/>
          <w:szCs w:val="28"/>
        </w:rPr>
      </w:pPr>
      <w:r w:rsidRPr="00370C0C">
        <w:rPr>
          <w:sz w:val="28"/>
          <w:szCs w:val="28"/>
        </w:rPr>
        <w:t xml:space="preserve">Источники финансирования дефицита городского бюджета соответствует требованиям статьи 95 Бюджетного кодекса и включает в себя сумму изменения остатков средств на счетах учета. </w:t>
      </w:r>
    </w:p>
    <w:p w:rsidR="00731FA8" w:rsidRPr="00370C0C" w:rsidRDefault="009B7198" w:rsidP="00370C0C">
      <w:pPr>
        <w:spacing w:after="0" w:line="240" w:lineRule="auto"/>
        <w:ind w:right="0" w:firstLine="709"/>
        <w:rPr>
          <w:sz w:val="28"/>
          <w:szCs w:val="28"/>
        </w:rPr>
      </w:pPr>
      <w:r w:rsidRPr="00370C0C">
        <w:rPr>
          <w:sz w:val="28"/>
          <w:szCs w:val="28"/>
        </w:rPr>
        <w:t>Привлечение кредитов и источников внешнего финансирования дефицита бюджета города в 202</w:t>
      </w:r>
      <w:r w:rsidR="00CA4B2C" w:rsidRPr="00370C0C">
        <w:rPr>
          <w:sz w:val="28"/>
          <w:szCs w:val="28"/>
        </w:rPr>
        <w:t>4</w:t>
      </w:r>
      <w:r w:rsidRPr="00370C0C">
        <w:rPr>
          <w:sz w:val="28"/>
          <w:szCs w:val="28"/>
        </w:rPr>
        <w:t xml:space="preserve"> году и плановом периоде 202</w:t>
      </w:r>
      <w:r w:rsidR="00CA4B2C" w:rsidRPr="00370C0C">
        <w:rPr>
          <w:sz w:val="28"/>
          <w:szCs w:val="28"/>
        </w:rPr>
        <w:t>5</w:t>
      </w:r>
      <w:r w:rsidRPr="00370C0C">
        <w:rPr>
          <w:sz w:val="28"/>
          <w:szCs w:val="28"/>
        </w:rPr>
        <w:t xml:space="preserve"> и 202</w:t>
      </w:r>
      <w:r w:rsidR="00CA4B2C" w:rsidRPr="00370C0C">
        <w:rPr>
          <w:sz w:val="28"/>
          <w:szCs w:val="28"/>
        </w:rPr>
        <w:t>6</w:t>
      </w:r>
      <w:r w:rsidRPr="00370C0C">
        <w:rPr>
          <w:sz w:val="28"/>
          <w:szCs w:val="28"/>
        </w:rPr>
        <w:t xml:space="preserve"> годов не планируется.</w:t>
      </w:r>
    </w:p>
    <w:p w:rsidR="00551D2F" w:rsidRPr="00370C0C" w:rsidRDefault="00551D2F" w:rsidP="00370C0C">
      <w:pPr>
        <w:spacing w:after="0" w:line="240" w:lineRule="auto"/>
        <w:ind w:right="0" w:firstLine="709"/>
        <w:rPr>
          <w:sz w:val="28"/>
          <w:szCs w:val="28"/>
        </w:rPr>
      </w:pPr>
    </w:p>
    <w:p w:rsidR="006316FC" w:rsidRDefault="00461063" w:rsidP="00370C0C">
      <w:pPr>
        <w:spacing w:after="0" w:line="240" w:lineRule="auto"/>
        <w:ind w:right="0" w:firstLine="709"/>
        <w:jc w:val="center"/>
        <w:rPr>
          <w:sz w:val="28"/>
          <w:szCs w:val="28"/>
        </w:rPr>
      </w:pPr>
      <w:r w:rsidRPr="00370C0C">
        <w:rPr>
          <w:sz w:val="28"/>
          <w:szCs w:val="28"/>
        </w:rPr>
        <w:t xml:space="preserve">7. </w:t>
      </w:r>
      <w:r w:rsidR="006316FC" w:rsidRPr="00370C0C">
        <w:rPr>
          <w:sz w:val="28"/>
          <w:szCs w:val="28"/>
        </w:rPr>
        <w:t>Муниципальный</w:t>
      </w:r>
      <w:r w:rsidRPr="00370C0C">
        <w:rPr>
          <w:sz w:val="28"/>
          <w:szCs w:val="28"/>
        </w:rPr>
        <w:t xml:space="preserve"> долг</w:t>
      </w:r>
    </w:p>
    <w:p w:rsidR="00370C0C" w:rsidRPr="00370C0C" w:rsidRDefault="00370C0C" w:rsidP="00370C0C">
      <w:pPr>
        <w:spacing w:after="0" w:line="240" w:lineRule="auto"/>
        <w:ind w:right="0" w:firstLine="709"/>
        <w:jc w:val="center"/>
        <w:rPr>
          <w:sz w:val="28"/>
          <w:szCs w:val="28"/>
        </w:rPr>
      </w:pPr>
    </w:p>
    <w:p w:rsidR="00370C0C" w:rsidRPr="00370C0C" w:rsidRDefault="00370C0C" w:rsidP="00370C0C">
      <w:pPr>
        <w:spacing w:after="0" w:line="240" w:lineRule="auto"/>
        <w:ind w:right="0" w:firstLine="709"/>
        <w:rPr>
          <w:sz w:val="28"/>
          <w:szCs w:val="28"/>
        </w:rPr>
      </w:pPr>
      <w:r w:rsidRPr="00370C0C">
        <w:rPr>
          <w:sz w:val="28"/>
          <w:szCs w:val="28"/>
        </w:rPr>
        <w:t>Привлечение кредитов и источников внешнего финансирования дефицита бюджета города в 2024 году и плановом периоде 2025 и 2026 годов не планируется.</w:t>
      </w:r>
    </w:p>
    <w:p w:rsidR="00370C0C" w:rsidRPr="00370C0C" w:rsidRDefault="00370C0C" w:rsidP="00370C0C">
      <w:pPr>
        <w:spacing w:after="0" w:line="240" w:lineRule="auto"/>
        <w:ind w:right="0" w:firstLine="709"/>
        <w:rPr>
          <w:sz w:val="28"/>
          <w:szCs w:val="28"/>
        </w:rPr>
      </w:pPr>
      <w:r w:rsidRPr="00370C0C">
        <w:rPr>
          <w:sz w:val="28"/>
          <w:szCs w:val="28"/>
        </w:rPr>
        <w:t>В связи с отсутствием непогашенных кредитов и привлечения кредитов в соответствии с параметрами бюджета города на 2024 год и плановый период 2025 и 2026 годов верхний предел муниципального внутреннего долга предлагается установить по состоянию на 1 января 2025 года в сумме 0,0 руб., на 1 января 2026 года - 0,0 руб., на 1 января 2027 года - 0,0 руб.</w:t>
      </w:r>
    </w:p>
    <w:p w:rsidR="00370C0C" w:rsidRPr="00370C0C" w:rsidRDefault="00370C0C" w:rsidP="00370C0C">
      <w:pPr>
        <w:spacing w:after="0" w:line="240" w:lineRule="auto"/>
        <w:ind w:right="0" w:firstLine="709"/>
        <w:rPr>
          <w:sz w:val="28"/>
          <w:szCs w:val="28"/>
        </w:rPr>
      </w:pPr>
      <w:r w:rsidRPr="00370C0C">
        <w:rPr>
          <w:sz w:val="28"/>
          <w:szCs w:val="28"/>
        </w:rPr>
        <w:lastRenderedPageBreak/>
        <w:t>Выпуск муниципальных ценных бумаг, а также предоставление муниципальных гарантий в 2024 году и плановом периоде 2025 и 2026 годов не планируется.</w:t>
      </w:r>
    </w:p>
    <w:p w:rsidR="00551D2F" w:rsidRPr="00370C0C" w:rsidRDefault="00A51D11" w:rsidP="00A51D11">
      <w:pPr>
        <w:spacing w:after="95" w:line="259" w:lineRule="auto"/>
        <w:ind w:left="10" w:right="35" w:hanging="10"/>
        <w:jc w:val="center"/>
        <w:rPr>
          <w:sz w:val="28"/>
          <w:szCs w:val="28"/>
        </w:rPr>
      </w:pPr>
      <w:r w:rsidRPr="00370C0C">
        <w:rPr>
          <w:sz w:val="28"/>
          <w:szCs w:val="28"/>
        </w:rPr>
        <w:t xml:space="preserve">8. </w:t>
      </w:r>
      <w:r w:rsidR="00461063" w:rsidRPr="00370C0C">
        <w:rPr>
          <w:sz w:val="28"/>
          <w:szCs w:val="28"/>
        </w:rPr>
        <w:t xml:space="preserve">Заключительные положения </w:t>
      </w:r>
    </w:p>
    <w:p w:rsidR="00551D2F" w:rsidRPr="00E82720" w:rsidRDefault="00461063" w:rsidP="00E82720">
      <w:pPr>
        <w:spacing w:after="0" w:line="240" w:lineRule="auto"/>
        <w:ind w:right="0" w:firstLine="709"/>
        <w:rPr>
          <w:sz w:val="28"/>
          <w:szCs w:val="28"/>
        </w:rPr>
      </w:pPr>
      <w:r w:rsidRPr="00E82720">
        <w:rPr>
          <w:sz w:val="28"/>
          <w:szCs w:val="28"/>
        </w:rPr>
        <w:t xml:space="preserve">С учетом вышеизложенного </w:t>
      </w:r>
      <w:r w:rsidR="00293252" w:rsidRPr="00E82720">
        <w:rPr>
          <w:sz w:val="28"/>
          <w:szCs w:val="28"/>
        </w:rPr>
        <w:t>проект бюджета</w:t>
      </w:r>
      <w:r w:rsidRPr="00E82720">
        <w:rPr>
          <w:sz w:val="28"/>
          <w:szCs w:val="28"/>
        </w:rPr>
        <w:t xml:space="preserve"> соответствует требованиям Бюджетного кодекса Российской Федерации и иных нормативных правовых актов Российской Федерации и Алтайского края, направлен на решение важнейших задач, связанных с обеспечением стабильности, устойчивости и сбалансированности </w:t>
      </w:r>
      <w:r w:rsidR="00293252" w:rsidRPr="00E82720">
        <w:rPr>
          <w:sz w:val="28"/>
          <w:szCs w:val="28"/>
        </w:rPr>
        <w:t>городского</w:t>
      </w:r>
      <w:r w:rsidRPr="00E82720">
        <w:rPr>
          <w:sz w:val="28"/>
          <w:szCs w:val="28"/>
        </w:rPr>
        <w:t xml:space="preserve"> бюджета, формированием и исполнением </w:t>
      </w:r>
      <w:r w:rsidR="00293252" w:rsidRPr="00E82720">
        <w:rPr>
          <w:sz w:val="28"/>
          <w:szCs w:val="28"/>
        </w:rPr>
        <w:t xml:space="preserve">городского </w:t>
      </w:r>
      <w:r w:rsidRPr="00E82720">
        <w:rPr>
          <w:sz w:val="28"/>
          <w:szCs w:val="28"/>
        </w:rPr>
        <w:t xml:space="preserve">бюджета на основе </w:t>
      </w:r>
      <w:r w:rsidR="00293252" w:rsidRPr="00E82720">
        <w:rPr>
          <w:sz w:val="28"/>
          <w:szCs w:val="28"/>
        </w:rPr>
        <w:t>муниципальных</w:t>
      </w:r>
      <w:r w:rsidRPr="00E82720">
        <w:rPr>
          <w:sz w:val="28"/>
          <w:szCs w:val="28"/>
        </w:rPr>
        <w:t xml:space="preserve"> программ</w:t>
      </w:r>
      <w:r w:rsidR="00293252" w:rsidRPr="00E82720">
        <w:rPr>
          <w:sz w:val="28"/>
          <w:szCs w:val="28"/>
        </w:rPr>
        <w:t>,</w:t>
      </w:r>
      <w:r w:rsidRPr="00E82720">
        <w:rPr>
          <w:sz w:val="28"/>
          <w:szCs w:val="28"/>
        </w:rPr>
        <w:t xml:space="preserve"> оптимизации действующих расходных обязательств и перераспределения имеющихся ресурсов на решение приоритетных направлений социально</w:t>
      </w:r>
      <w:r w:rsidR="00913519" w:rsidRPr="00E82720">
        <w:rPr>
          <w:sz w:val="28"/>
          <w:szCs w:val="28"/>
        </w:rPr>
        <w:t>-</w:t>
      </w:r>
      <w:r w:rsidRPr="00E82720">
        <w:rPr>
          <w:sz w:val="28"/>
          <w:szCs w:val="28"/>
        </w:rPr>
        <w:t xml:space="preserve">экономического развития.  </w:t>
      </w:r>
    </w:p>
    <w:p w:rsidR="00551D2F" w:rsidRPr="00E82720" w:rsidRDefault="00461063" w:rsidP="00E82720">
      <w:pPr>
        <w:spacing w:after="0" w:line="240" w:lineRule="auto"/>
        <w:ind w:right="0" w:firstLine="709"/>
        <w:rPr>
          <w:sz w:val="28"/>
          <w:szCs w:val="28"/>
        </w:rPr>
      </w:pPr>
      <w:r w:rsidRPr="00E82720">
        <w:rPr>
          <w:sz w:val="28"/>
          <w:szCs w:val="28"/>
        </w:rPr>
        <w:t xml:space="preserve">По результатам экспертизы </w:t>
      </w:r>
      <w:r w:rsidR="00293252" w:rsidRPr="00E82720">
        <w:rPr>
          <w:sz w:val="28"/>
          <w:szCs w:val="28"/>
        </w:rPr>
        <w:t>проекта бюджета</w:t>
      </w:r>
      <w:r w:rsidRPr="00E82720">
        <w:rPr>
          <w:sz w:val="28"/>
          <w:szCs w:val="28"/>
        </w:rPr>
        <w:t xml:space="preserve">, документов и материалов к нему, анализа нормативных правовых актов, составляющих основу формирования </w:t>
      </w:r>
      <w:r w:rsidR="00293252" w:rsidRPr="00E82720">
        <w:rPr>
          <w:sz w:val="28"/>
          <w:szCs w:val="28"/>
        </w:rPr>
        <w:t>городского</w:t>
      </w:r>
      <w:r w:rsidRPr="00E82720">
        <w:rPr>
          <w:sz w:val="28"/>
          <w:szCs w:val="28"/>
        </w:rPr>
        <w:t xml:space="preserve"> бюджета, </w:t>
      </w:r>
      <w:r w:rsidR="00293252" w:rsidRPr="00E82720">
        <w:rPr>
          <w:sz w:val="28"/>
          <w:szCs w:val="28"/>
        </w:rPr>
        <w:t>Контрольно-С</w:t>
      </w:r>
      <w:r w:rsidRPr="00E82720">
        <w:rPr>
          <w:sz w:val="28"/>
          <w:szCs w:val="28"/>
        </w:rPr>
        <w:t xml:space="preserve">четная палата предлагает рассмотреть представленный </w:t>
      </w:r>
      <w:r w:rsidR="00913519" w:rsidRPr="00E82720">
        <w:rPr>
          <w:sz w:val="28"/>
          <w:szCs w:val="28"/>
        </w:rPr>
        <w:t>в Городское</w:t>
      </w:r>
      <w:r w:rsidR="00293252" w:rsidRPr="00E82720">
        <w:rPr>
          <w:sz w:val="28"/>
          <w:szCs w:val="28"/>
        </w:rPr>
        <w:t xml:space="preserve"> Собрание депутатов г. </w:t>
      </w:r>
      <w:r w:rsidR="00913519" w:rsidRPr="00E82720">
        <w:rPr>
          <w:sz w:val="28"/>
          <w:szCs w:val="28"/>
        </w:rPr>
        <w:t>Яровое Алтайского</w:t>
      </w:r>
      <w:r w:rsidRPr="00E82720">
        <w:rPr>
          <w:sz w:val="28"/>
          <w:szCs w:val="28"/>
        </w:rPr>
        <w:t xml:space="preserve"> края «О </w:t>
      </w:r>
      <w:r w:rsidR="00293252" w:rsidRPr="00E82720">
        <w:rPr>
          <w:sz w:val="28"/>
          <w:szCs w:val="28"/>
        </w:rPr>
        <w:t>городском</w:t>
      </w:r>
      <w:r w:rsidRPr="00E82720">
        <w:rPr>
          <w:sz w:val="28"/>
          <w:szCs w:val="28"/>
        </w:rPr>
        <w:t xml:space="preserve"> бюджете на 202</w:t>
      </w:r>
      <w:r w:rsidR="00E82720" w:rsidRPr="00E82720">
        <w:rPr>
          <w:sz w:val="28"/>
          <w:szCs w:val="28"/>
        </w:rPr>
        <w:t>4</w:t>
      </w:r>
      <w:r w:rsidRPr="00E82720">
        <w:rPr>
          <w:sz w:val="28"/>
          <w:szCs w:val="28"/>
        </w:rPr>
        <w:t xml:space="preserve"> год и на плановый период 202</w:t>
      </w:r>
      <w:r w:rsidR="00E82720" w:rsidRPr="00E82720">
        <w:rPr>
          <w:sz w:val="28"/>
          <w:szCs w:val="28"/>
        </w:rPr>
        <w:t>5</w:t>
      </w:r>
      <w:r w:rsidRPr="00E82720">
        <w:rPr>
          <w:sz w:val="28"/>
          <w:szCs w:val="28"/>
        </w:rPr>
        <w:t xml:space="preserve"> и 202</w:t>
      </w:r>
      <w:r w:rsidR="00E82720" w:rsidRPr="00E82720">
        <w:rPr>
          <w:sz w:val="28"/>
          <w:szCs w:val="28"/>
        </w:rPr>
        <w:t>6</w:t>
      </w:r>
      <w:r w:rsidRPr="00E82720">
        <w:rPr>
          <w:sz w:val="28"/>
          <w:szCs w:val="28"/>
        </w:rPr>
        <w:t xml:space="preserve"> годов» с учетом замечаний и предложений, содержащихся в заключении.  </w:t>
      </w:r>
    </w:p>
    <w:p w:rsidR="00551D2F" w:rsidRDefault="00551D2F">
      <w:pPr>
        <w:spacing w:after="0" w:line="259" w:lineRule="auto"/>
        <w:ind w:left="34" w:right="0" w:firstLine="0"/>
        <w:jc w:val="left"/>
      </w:pPr>
    </w:p>
    <w:p w:rsidR="00551D2F" w:rsidRDefault="00551D2F">
      <w:pPr>
        <w:spacing w:after="0" w:line="259" w:lineRule="auto"/>
        <w:ind w:left="34" w:right="0" w:firstLine="0"/>
        <w:jc w:val="left"/>
      </w:pPr>
    </w:p>
    <w:p w:rsidR="00551D2F" w:rsidRDefault="00551D2F">
      <w:pPr>
        <w:spacing w:after="8" w:line="259" w:lineRule="auto"/>
        <w:ind w:left="34" w:right="0" w:firstLine="0"/>
        <w:jc w:val="left"/>
      </w:pPr>
    </w:p>
    <w:p w:rsidR="00E82720" w:rsidRPr="00E82720" w:rsidRDefault="00461063">
      <w:pPr>
        <w:tabs>
          <w:tab w:val="center" w:pos="2158"/>
          <w:tab w:val="center" w:pos="2866"/>
          <w:tab w:val="center" w:pos="3574"/>
          <w:tab w:val="center" w:pos="4283"/>
          <w:tab w:val="center" w:pos="4991"/>
          <w:tab w:val="center" w:pos="5699"/>
          <w:tab w:val="center" w:pos="6407"/>
          <w:tab w:val="right" w:pos="9453"/>
        </w:tabs>
        <w:ind w:right="0" w:firstLine="0"/>
        <w:jc w:val="left"/>
        <w:rPr>
          <w:sz w:val="28"/>
          <w:szCs w:val="28"/>
        </w:rPr>
      </w:pPr>
      <w:r w:rsidRPr="00E82720">
        <w:rPr>
          <w:sz w:val="28"/>
          <w:szCs w:val="28"/>
        </w:rPr>
        <w:t xml:space="preserve">Председатель </w:t>
      </w:r>
    </w:p>
    <w:p w:rsidR="00551D2F" w:rsidRPr="00E82720" w:rsidRDefault="00E82720">
      <w:pPr>
        <w:tabs>
          <w:tab w:val="center" w:pos="2158"/>
          <w:tab w:val="center" w:pos="2866"/>
          <w:tab w:val="center" w:pos="3574"/>
          <w:tab w:val="center" w:pos="4283"/>
          <w:tab w:val="center" w:pos="4991"/>
          <w:tab w:val="center" w:pos="5699"/>
          <w:tab w:val="center" w:pos="6407"/>
          <w:tab w:val="right" w:pos="9453"/>
        </w:tabs>
        <w:ind w:right="0" w:firstLine="0"/>
        <w:jc w:val="left"/>
        <w:rPr>
          <w:sz w:val="28"/>
          <w:szCs w:val="28"/>
        </w:rPr>
      </w:pPr>
      <w:r w:rsidRPr="00E82720">
        <w:rPr>
          <w:sz w:val="28"/>
          <w:szCs w:val="28"/>
        </w:rPr>
        <w:t>Контрольно-счетной палаты</w:t>
      </w:r>
      <w:r w:rsidR="00461063" w:rsidRPr="00E82720">
        <w:rPr>
          <w:sz w:val="28"/>
          <w:szCs w:val="28"/>
        </w:rPr>
        <w:tab/>
      </w:r>
      <w:r w:rsidR="00461063" w:rsidRPr="00E82720">
        <w:rPr>
          <w:sz w:val="28"/>
          <w:szCs w:val="28"/>
        </w:rPr>
        <w:tab/>
      </w:r>
      <w:r w:rsidR="00461063" w:rsidRPr="00E82720">
        <w:rPr>
          <w:sz w:val="28"/>
          <w:szCs w:val="28"/>
        </w:rPr>
        <w:tab/>
      </w:r>
      <w:r w:rsidR="00461063" w:rsidRPr="00E82720">
        <w:rPr>
          <w:sz w:val="28"/>
          <w:szCs w:val="28"/>
        </w:rPr>
        <w:tab/>
      </w:r>
      <w:r w:rsidR="00461063" w:rsidRPr="00E82720">
        <w:rPr>
          <w:sz w:val="28"/>
          <w:szCs w:val="28"/>
        </w:rPr>
        <w:tab/>
      </w:r>
      <w:r w:rsidRPr="00E82720">
        <w:rPr>
          <w:sz w:val="28"/>
          <w:szCs w:val="28"/>
        </w:rPr>
        <w:t xml:space="preserve">           </w:t>
      </w:r>
      <w:r w:rsidR="00461063" w:rsidRPr="00E82720">
        <w:rPr>
          <w:sz w:val="28"/>
          <w:szCs w:val="28"/>
        </w:rPr>
        <w:t xml:space="preserve">          </w:t>
      </w:r>
      <w:r w:rsidR="00293252" w:rsidRPr="00E82720">
        <w:rPr>
          <w:sz w:val="28"/>
          <w:szCs w:val="28"/>
        </w:rPr>
        <w:t xml:space="preserve">В.А. </w:t>
      </w:r>
      <w:r w:rsidRPr="00E82720">
        <w:rPr>
          <w:sz w:val="28"/>
          <w:szCs w:val="28"/>
        </w:rPr>
        <w:t>Гладышева</w:t>
      </w:r>
    </w:p>
    <w:sectPr w:rsidR="00551D2F" w:rsidRPr="00E82720" w:rsidSect="00B65D95">
      <w:headerReference w:type="even" r:id="rId8"/>
      <w:headerReference w:type="default" r:id="rId9"/>
      <w:footerReference w:type="default" r:id="rId10"/>
      <w:headerReference w:type="first" r:id="rId11"/>
      <w:pgSz w:w="11906" w:h="16838"/>
      <w:pgMar w:top="709" w:right="785" w:bottom="1140" w:left="16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8D" w:rsidRDefault="0034658D">
      <w:pPr>
        <w:spacing w:after="0" w:line="240" w:lineRule="auto"/>
      </w:pPr>
      <w:r>
        <w:separator/>
      </w:r>
    </w:p>
  </w:endnote>
  <w:endnote w:type="continuationSeparator" w:id="0">
    <w:p w:rsidR="0034658D" w:rsidRDefault="0034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614812"/>
      <w:docPartObj>
        <w:docPartGallery w:val="Page Numbers (Bottom of Page)"/>
        <w:docPartUnique/>
      </w:docPartObj>
    </w:sdtPr>
    <w:sdtContent>
      <w:p w:rsidR="00B367AF" w:rsidRDefault="00B367AF">
        <w:pPr>
          <w:pStyle w:val="a5"/>
          <w:jc w:val="right"/>
        </w:pPr>
        <w:r>
          <w:fldChar w:fldCharType="begin"/>
        </w:r>
        <w:r>
          <w:instrText>PAGE   \* MERGEFORMAT</w:instrText>
        </w:r>
        <w:r>
          <w:fldChar w:fldCharType="separate"/>
        </w:r>
        <w:r w:rsidR="00B73706">
          <w:rPr>
            <w:noProof/>
          </w:rPr>
          <w:t>21</w:t>
        </w:r>
        <w:r>
          <w:fldChar w:fldCharType="end"/>
        </w:r>
      </w:p>
    </w:sdtContent>
  </w:sdt>
  <w:p w:rsidR="00B367AF" w:rsidRDefault="00B367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8D" w:rsidRDefault="0034658D">
      <w:pPr>
        <w:spacing w:after="0" w:line="240" w:lineRule="auto"/>
      </w:pPr>
      <w:r>
        <w:separator/>
      </w:r>
    </w:p>
  </w:footnote>
  <w:footnote w:type="continuationSeparator" w:id="0">
    <w:p w:rsidR="0034658D" w:rsidRDefault="0034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DC0" w:rsidRDefault="000A3DC0">
    <w:pPr>
      <w:spacing w:after="0" w:line="259" w:lineRule="auto"/>
      <w:ind w:right="34" w:firstLine="0"/>
      <w:jc w:val="center"/>
    </w:pPr>
    <w:r>
      <w:fldChar w:fldCharType="begin"/>
    </w:r>
    <w:r>
      <w:instrText xml:space="preserve"> PAGE   \* MERGEFORMAT </w:instrText>
    </w:r>
    <w:r>
      <w:fldChar w:fldCharType="separate"/>
    </w:r>
    <w:r>
      <w:rPr>
        <w:sz w:val="24"/>
      </w:rPr>
      <w:t>2</w:t>
    </w:r>
    <w:r>
      <w:rPr>
        <w:sz w:val="24"/>
      </w:rPr>
      <w:fldChar w:fldCharType="end"/>
    </w:r>
  </w:p>
  <w:p w:rsidR="000A3DC0" w:rsidRDefault="000A3DC0">
    <w:pPr>
      <w:spacing w:after="0" w:line="259" w:lineRule="auto"/>
      <w:ind w:left="34"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DC0" w:rsidRDefault="000A3DC0">
    <w:pPr>
      <w:spacing w:after="0" w:line="259" w:lineRule="auto"/>
      <w:ind w:right="34" w:firstLine="0"/>
      <w:jc w:val="center"/>
    </w:pPr>
    <w:r>
      <w:fldChar w:fldCharType="begin"/>
    </w:r>
    <w:r>
      <w:instrText xml:space="preserve"> PAGE   \* MERGEFORMAT </w:instrText>
    </w:r>
    <w:r>
      <w:fldChar w:fldCharType="separate"/>
    </w:r>
    <w:r w:rsidR="00B73706" w:rsidRPr="00B73706">
      <w:rPr>
        <w:noProof/>
        <w:sz w:val="24"/>
      </w:rPr>
      <w:t>21</w:t>
    </w:r>
    <w:r>
      <w:rPr>
        <w:sz w:val="24"/>
      </w:rPr>
      <w:fldChar w:fldCharType="end"/>
    </w:r>
  </w:p>
  <w:p w:rsidR="000A3DC0" w:rsidRDefault="000A3DC0">
    <w:pPr>
      <w:spacing w:after="0" w:line="259" w:lineRule="auto"/>
      <w:ind w:left="34"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DC0" w:rsidRDefault="000A3DC0">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7FFE"/>
    <w:multiLevelType w:val="hybridMultilevel"/>
    <w:tmpl w:val="B37EA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1D2F"/>
    <w:rsid w:val="00001A21"/>
    <w:rsid w:val="000032F3"/>
    <w:rsid w:val="0000738C"/>
    <w:rsid w:val="000164C8"/>
    <w:rsid w:val="00024745"/>
    <w:rsid w:val="00026AD5"/>
    <w:rsid w:val="0003156D"/>
    <w:rsid w:val="00032993"/>
    <w:rsid w:val="00036930"/>
    <w:rsid w:val="00037282"/>
    <w:rsid w:val="00040A7E"/>
    <w:rsid w:val="00042F1C"/>
    <w:rsid w:val="000463D0"/>
    <w:rsid w:val="00051466"/>
    <w:rsid w:val="0005591C"/>
    <w:rsid w:val="000619A3"/>
    <w:rsid w:val="000621F1"/>
    <w:rsid w:val="00062678"/>
    <w:rsid w:val="00063F95"/>
    <w:rsid w:val="00065A15"/>
    <w:rsid w:val="00070AC9"/>
    <w:rsid w:val="00071D95"/>
    <w:rsid w:val="000746B0"/>
    <w:rsid w:val="000747BF"/>
    <w:rsid w:val="00080E05"/>
    <w:rsid w:val="00081676"/>
    <w:rsid w:val="00093DE7"/>
    <w:rsid w:val="00094436"/>
    <w:rsid w:val="000955F1"/>
    <w:rsid w:val="00095731"/>
    <w:rsid w:val="000958FB"/>
    <w:rsid w:val="00096076"/>
    <w:rsid w:val="00097D4C"/>
    <w:rsid w:val="000A3DC0"/>
    <w:rsid w:val="000A4A24"/>
    <w:rsid w:val="000A6747"/>
    <w:rsid w:val="000A76E0"/>
    <w:rsid w:val="000B0129"/>
    <w:rsid w:val="000B222C"/>
    <w:rsid w:val="000B2C29"/>
    <w:rsid w:val="000C1E3A"/>
    <w:rsid w:val="000C7C44"/>
    <w:rsid w:val="000D1858"/>
    <w:rsid w:val="000D1FB8"/>
    <w:rsid w:val="000D3BA1"/>
    <w:rsid w:val="000D3F33"/>
    <w:rsid w:val="000D579B"/>
    <w:rsid w:val="000D6330"/>
    <w:rsid w:val="000D7483"/>
    <w:rsid w:val="000E107C"/>
    <w:rsid w:val="000E4E66"/>
    <w:rsid w:val="000E74AB"/>
    <w:rsid w:val="000F7ABE"/>
    <w:rsid w:val="001007D9"/>
    <w:rsid w:val="00101F81"/>
    <w:rsid w:val="0010282F"/>
    <w:rsid w:val="00105382"/>
    <w:rsid w:val="0010588F"/>
    <w:rsid w:val="00105A08"/>
    <w:rsid w:val="00107CFC"/>
    <w:rsid w:val="00111F4A"/>
    <w:rsid w:val="00114F43"/>
    <w:rsid w:val="001234AB"/>
    <w:rsid w:val="001235F6"/>
    <w:rsid w:val="001245B6"/>
    <w:rsid w:val="0012469B"/>
    <w:rsid w:val="00132A81"/>
    <w:rsid w:val="00132E24"/>
    <w:rsid w:val="0013374D"/>
    <w:rsid w:val="00134889"/>
    <w:rsid w:val="0013782C"/>
    <w:rsid w:val="00140B66"/>
    <w:rsid w:val="00150D9B"/>
    <w:rsid w:val="00153E73"/>
    <w:rsid w:val="001561CC"/>
    <w:rsid w:val="001579F8"/>
    <w:rsid w:val="00160EC6"/>
    <w:rsid w:val="001620D7"/>
    <w:rsid w:val="00163638"/>
    <w:rsid w:val="00163C44"/>
    <w:rsid w:val="00164012"/>
    <w:rsid w:val="00164336"/>
    <w:rsid w:val="00164512"/>
    <w:rsid w:val="00164B89"/>
    <w:rsid w:val="00164EEC"/>
    <w:rsid w:val="001658B1"/>
    <w:rsid w:val="00166340"/>
    <w:rsid w:val="00167F88"/>
    <w:rsid w:val="001739BB"/>
    <w:rsid w:val="00173CCE"/>
    <w:rsid w:val="00176970"/>
    <w:rsid w:val="00186F74"/>
    <w:rsid w:val="00187683"/>
    <w:rsid w:val="0019444A"/>
    <w:rsid w:val="00195B9D"/>
    <w:rsid w:val="00195E27"/>
    <w:rsid w:val="00196414"/>
    <w:rsid w:val="00196A40"/>
    <w:rsid w:val="001970D4"/>
    <w:rsid w:val="001A268B"/>
    <w:rsid w:val="001A5845"/>
    <w:rsid w:val="001A63EF"/>
    <w:rsid w:val="001A74EF"/>
    <w:rsid w:val="001B218B"/>
    <w:rsid w:val="001B60C3"/>
    <w:rsid w:val="001B71C6"/>
    <w:rsid w:val="001C09C6"/>
    <w:rsid w:val="001C1420"/>
    <w:rsid w:val="001C22FC"/>
    <w:rsid w:val="001C3287"/>
    <w:rsid w:val="001C6145"/>
    <w:rsid w:val="001C767E"/>
    <w:rsid w:val="001D2E7F"/>
    <w:rsid w:val="001D41A0"/>
    <w:rsid w:val="001D5553"/>
    <w:rsid w:val="001E2452"/>
    <w:rsid w:val="001E45BD"/>
    <w:rsid w:val="001E4F6D"/>
    <w:rsid w:val="001E7907"/>
    <w:rsid w:val="001F034A"/>
    <w:rsid w:val="001F1A54"/>
    <w:rsid w:val="001F578C"/>
    <w:rsid w:val="001F58BC"/>
    <w:rsid w:val="001F6DA0"/>
    <w:rsid w:val="001F7751"/>
    <w:rsid w:val="002009DD"/>
    <w:rsid w:val="00202BCC"/>
    <w:rsid w:val="002068C4"/>
    <w:rsid w:val="00206B04"/>
    <w:rsid w:val="00210289"/>
    <w:rsid w:val="002126BF"/>
    <w:rsid w:val="002126E4"/>
    <w:rsid w:val="002136D4"/>
    <w:rsid w:val="002154AB"/>
    <w:rsid w:val="0021679C"/>
    <w:rsid w:val="002233C0"/>
    <w:rsid w:val="00223452"/>
    <w:rsid w:val="002240EC"/>
    <w:rsid w:val="00224FD7"/>
    <w:rsid w:val="0022588E"/>
    <w:rsid w:val="002261CF"/>
    <w:rsid w:val="00226B2F"/>
    <w:rsid w:val="0022770D"/>
    <w:rsid w:val="00232199"/>
    <w:rsid w:val="00232CE4"/>
    <w:rsid w:val="002339A3"/>
    <w:rsid w:val="0023530D"/>
    <w:rsid w:val="00237421"/>
    <w:rsid w:val="002402EA"/>
    <w:rsid w:val="002409B3"/>
    <w:rsid w:val="00243276"/>
    <w:rsid w:val="00245FDD"/>
    <w:rsid w:val="00250AE9"/>
    <w:rsid w:val="002512DA"/>
    <w:rsid w:val="0025162D"/>
    <w:rsid w:val="00257950"/>
    <w:rsid w:val="0026192B"/>
    <w:rsid w:val="0026278C"/>
    <w:rsid w:val="00262A3B"/>
    <w:rsid w:val="002724DA"/>
    <w:rsid w:val="002726AB"/>
    <w:rsid w:val="002740FA"/>
    <w:rsid w:val="00281912"/>
    <w:rsid w:val="0028239F"/>
    <w:rsid w:val="002826A6"/>
    <w:rsid w:val="00283545"/>
    <w:rsid w:val="002845A2"/>
    <w:rsid w:val="002874A2"/>
    <w:rsid w:val="00293252"/>
    <w:rsid w:val="00295B3A"/>
    <w:rsid w:val="00296558"/>
    <w:rsid w:val="00297F30"/>
    <w:rsid w:val="002A2BF0"/>
    <w:rsid w:val="002A4172"/>
    <w:rsid w:val="002A4AB5"/>
    <w:rsid w:val="002A5B81"/>
    <w:rsid w:val="002A60CD"/>
    <w:rsid w:val="002A6387"/>
    <w:rsid w:val="002B04D8"/>
    <w:rsid w:val="002B392C"/>
    <w:rsid w:val="002B41C0"/>
    <w:rsid w:val="002B48D0"/>
    <w:rsid w:val="002B7056"/>
    <w:rsid w:val="002C0A3B"/>
    <w:rsid w:val="002C68BC"/>
    <w:rsid w:val="002C705D"/>
    <w:rsid w:val="002C7777"/>
    <w:rsid w:val="002D04CC"/>
    <w:rsid w:val="002D05CD"/>
    <w:rsid w:val="002D1CEA"/>
    <w:rsid w:val="002D2877"/>
    <w:rsid w:val="002D2D66"/>
    <w:rsid w:val="002D402D"/>
    <w:rsid w:val="002D6ABD"/>
    <w:rsid w:val="002E0CD3"/>
    <w:rsid w:val="002E0E32"/>
    <w:rsid w:val="002E313C"/>
    <w:rsid w:val="002E3CFB"/>
    <w:rsid w:val="002E56A0"/>
    <w:rsid w:val="002E583D"/>
    <w:rsid w:val="002E616E"/>
    <w:rsid w:val="002E6725"/>
    <w:rsid w:val="002E6BAB"/>
    <w:rsid w:val="002E7B02"/>
    <w:rsid w:val="002F1CB9"/>
    <w:rsid w:val="002F23F2"/>
    <w:rsid w:val="002F2ACE"/>
    <w:rsid w:val="002F73E3"/>
    <w:rsid w:val="003026C1"/>
    <w:rsid w:val="003043C5"/>
    <w:rsid w:val="003068CB"/>
    <w:rsid w:val="00306C1E"/>
    <w:rsid w:val="00312684"/>
    <w:rsid w:val="00312B75"/>
    <w:rsid w:val="003149E6"/>
    <w:rsid w:val="00315F7B"/>
    <w:rsid w:val="003170CE"/>
    <w:rsid w:val="003178C6"/>
    <w:rsid w:val="00321595"/>
    <w:rsid w:val="00322895"/>
    <w:rsid w:val="00325FE7"/>
    <w:rsid w:val="00327C87"/>
    <w:rsid w:val="00332C8E"/>
    <w:rsid w:val="00340AC7"/>
    <w:rsid w:val="00340BC1"/>
    <w:rsid w:val="003449A4"/>
    <w:rsid w:val="0034658D"/>
    <w:rsid w:val="003479BB"/>
    <w:rsid w:val="00347E08"/>
    <w:rsid w:val="003501A2"/>
    <w:rsid w:val="0035350D"/>
    <w:rsid w:val="0035512B"/>
    <w:rsid w:val="0036005A"/>
    <w:rsid w:val="00363D1C"/>
    <w:rsid w:val="0036492A"/>
    <w:rsid w:val="0036526C"/>
    <w:rsid w:val="00366ECE"/>
    <w:rsid w:val="00370C0C"/>
    <w:rsid w:val="00374AED"/>
    <w:rsid w:val="0038199B"/>
    <w:rsid w:val="00383EEC"/>
    <w:rsid w:val="003844CC"/>
    <w:rsid w:val="00387B37"/>
    <w:rsid w:val="003977EB"/>
    <w:rsid w:val="003A4004"/>
    <w:rsid w:val="003A535F"/>
    <w:rsid w:val="003A7117"/>
    <w:rsid w:val="003A7D53"/>
    <w:rsid w:val="003B2881"/>
    <w:rsid w:val="003B2D9F"/>
    <w:rsid w:val="003B3A1D"/>
    <w:rsid w:val="003B6075"/>
    <w:rsid w:val="003B68BF"/>
    <w:rsid w:val="003B6D71"/>
    <w:rsid w:val="003C45B7"/>
    <w:rsid w:val="003C5FA8"/>
    <w:rsid w:val="003D208A"/>
    <w:rsid w:val="003D4561"/>
    <w:rsid w:val="003D5EBD"/>
    <w:rsid w:val="003D6D3A"/>
    <w:rsid w:val="003E4339"/>
    <w:rsid w:val="003E7703"/>
    <w:rsid w:val="003E7E43"/>
    <w:rsid w:val="003F09AD"/>
    <w:rsid w:val="003F16D6"/>
    <w:rsid w:val="003F1999"/>
    <w:rsid w:val="003F4A6E"/>
    <w:rsid w:val="00401E51"/>
    <w:rsid w:val="00403334"/>
    <w:rsid w:val="0040363F"/>
    <w:rsid w:val="00406A8A"/>
    <w:rsid w:val="0041031C"/>
    <w:rsid w:val="0041642D"/>
    <w:rsid w:val="004170EE"/>
    <w:rsid w:val="0042135B"/>
    <w:rsid w:val="00421388"/>
    <w:rsid w:val="00423F60"/>
    <w:rsid w:val="00425768"/>
    <w:rsid w:val="0043706B"/>
    <w:rsid w:val="0043773D"/>
    <w:rsid w:val="004434EC"/>
    <w:rsid w:val="00444BC0"/>
    <w:rsid w:val="00451E13"/>
    <w:rsid w:val="00454932"/>
    <w:rsid w:val="0045563B"/>
    <w:rsid w:val="0045584D"/>
    <w:rsid w:val="00460373"/>
    <w:rsid w:val="0046060E"/>
    <w:rsid w:val="00461063"/>
    <w:rsid w:val="00463B0E"/>
    <w:rsid w:val="004640E3"/>
    <w:rsid w:val="00465508"/>
    <w:rsid w:val="004670E8"/>
    <w:rsid w:val="004700F8"/>
    <w:rsid w:val="00470F90"/>
    <w:rsid w:val="004714D8"/>
    <w:rsid w:val="00473F61"/>
    <w:rsid w:val="00474BAD"/>
    <w:rsid w:val="00476151"/>
    <w:rsid w:val="0047788C"/>
    <w:rsid w:val="004833EC"/>
    <w:rsid w:val="004839B0"/>
    <w:rsid w:val="00483A57"/>
    <w:rsid w:val="00485116"/>
    <w:rsid w:val="004852BA"/>
    <w:rsid w:val="00487BA5"/>
    <w:rsid w:val="00487F05"/>
    <w:rsid w:val="0049191F"/>
    <w:rsid w:val="004A04C0"/>
    <w:rsid w:val="004A04FD"/>
    <w:rsid w:val="004A1F0D"/>
    <w:rsid w:val="004A2164"/>
    <w:rsid w:val="004A2B74"/>
    <w:rsid w:val="004A7232"/>
    <w:rsid w:val="004A7774"/>
    <w:rsid w:val="004B5196"/>
    <w:rsid w:val="004B55BA"/>
    <w:rsid w:val="004B6409"/>
    <w:rsid w:val="004C1EF9"/>
    <w:rsid w:val="004C621B"/>
    <w:rsid w:val="004D0BAF"/>
    <w:rsid w:val="004D1803"/>
    <w:rsid w:val="004D1863"/>
    <w:rsid w:val="004D29BF"/>
    <w:rsid w:val="004E28DF"/>
    <w:rsid w:val="004E37EF"/>
    <w:rsid w:val="004E4CDB"/>
    <w:rsid w:val="004F0A67"/>
    <w:rsid w:val="004F1125"/>
    <w:rsid w:val="004F495A"/>
    <w:rsid w:val="004F5E15"/>
    <w:rsid w:val="00501D54"/>
    <w:rsid w:val="00502548"/>
    <w:rsid w:val="0050342F"/>
    <w:rsid w:val="0050377E"/>
    <w:rsid w:val="005047BC"/>
    <w:rsid w:val="0050578D"/>
    <w:rsid w:val="00507F4B"/>
    <w:rsid w:val="00510162"/>
    <w:rsid w:val="005143B1"/>
    <w:rsid w:val="005158E4"/>
    <w:rsid w:val="005207E4"/>
    <w:rsid w:val="00521708"/>
    <w:rsid w:val="005228B8"/>
    <w:rsid w:val="00524DE1"/>
    <w:rsid w:val="0052611F"/>
    <w:rsid w:val="0053263B"/>
    <w:rsid w:val="005337A9"/>
    <w:rsid w:val="0053777C"/>
    <w:rsid w:val="00537A3C"/>
    <w:rsid w:val="00550E3A"/>
    <w:rsid w:val="00551D2F"/>
    <w:rsid w:val="00553174"/>
    <w:rsid w:val="00553EF1"/>
    <w:rsid w:val="0055683F"/>
    <w:rsid w:val="0056021D"/>
    <w:rsid w:val="00561C19"/>
    <w:rsid w:val="00562E45"/>
    <w:rsid w:val="00563335"/>
    <w:rsid w:val="00564EAD"/>
    <w:rsid w:val="00565800"/>
    <w:rsid w:val="00567188"/>
    <w:rsid w:val="0057219B"/>
    <w:rsid w:val="00572304"/>
    <w:rsid w:val="00572DE5"/>
    <w:rsid w:val="00573469"/>
    <w:rsid w:val="005754A6"/>
    <w:rsid w:val="00575BEB"/>
    <w:rsid w:val="005848AB"/>
    <w:rsid w:val="0058564C"/>
    <w:rsid w:val="00586DE9"/>
    <w:rsid w:val="00590432"/>
    <w:rsid w:val="005931B8"/>
    <w:rsid w:val="0059498B"/>
    <w:rsid w:val="00594E88"/>
    <w:rsid w:val="00596E0D"/>
    <w:rsid w:val="00597DB6"/>
    <w:rsid w:val="005A01BD"/>
    <w:rsid w:val="005A0A61"/>
    <w:rsid w:val="005A239B"/>
    <w:rsid w:val="005A4E1B"/>
    <w:rsid w:val="005A647F"/>
    <w:rsid w:val="005A6F96"/>
    <w:rsid w:val="005B0B8A"/>
    <w:rsid w:val="005B5267"/>
    <w:rsid w:val="005B75D9"/>
    <w:rsid w:val="005C0508"/>
    <w:rsid w:val="005C0D64"/>
    <w:rsid w:val="005C2977"/>
    <w:rsid w:val="005C3619"/>
    <w:rsid w:val="005C3D77"/>
    <w:rsid w:val="005C52C2"/>
    <w:rsid w:val="005C5701"/>
    <w:rsid w:val="005C5C55"/>
    <w:rsid w:val="005C6A0A"/>
    <w:rsid w:val="005D3CAF"/>
    <w:rsid w:val="005D3F94"/>
    <w:rsid w:val="005D48A8"/>
    <w:rsid w:val="005D69F4"/>
    <w:rsid w:val="005E07BD"/>
    <w:rsid w:val="005E1525"/>
    <w:rsid w:val="005E1F88"/>
    <w:rsid w:val="005E35C9"/>
    <w:rsid w:val="005E4C28"/>
    <w:rsid w:val="005F13D2"/>
    <w:rsid w:val="005F3991"/>
    <w:rsid w:val="005F4666"/>
    <w:rsid w:val="005F4757"/>
    <w:rsid w:val="005F636F"/>
    <w:rsid w:val="005F684E"/>
    <w:rsid w:val="005F776E"/>
    <w:rsid w:val="006003FF"/>
    <w:rsid w:val="006009A1"/>
    <w:rsid w:val="00605C99"/>
    <w:rsid w:val="00606C7F"/>
    <w:rsid w:val="00610F02"/>
    <w:rsid w:val="0061309D"/>
    <w:rsid w:val="00613D73"/>
    <w:rsid w:val="00620D70"/>
    <w:rsid w:val="006231EE"/>
    <w:rsid w:val="00623251"/>
    <w:rsid w:val="0062713A"/>
    <w:rsid w:val="00631605"/>
    <w:rsid w:val="006316FC"/>
    <w:rsid w:val="0063325B"/>
    <w:rsid w:val="00635439"/>
    <w:rsid w:val="00641D59"/>
    <w:rsid w:val="00644C65"/>
    <w:rsid w:val="006473F9"/>
    <w:rsid w:val="006522AB"/>
    <w:rsid w:val="006525B0"/>
    <w:rsid w:val="00654F67"/>
    <w:rsid w:val="00656B1D"/>
    <w:rsid w:val="00662177"/>
    <w:rsid w:val="00662C11"/>
    <w:rsid w:val="00663339"/>
    <w:rsid w:val="00666441"/>
    <w:rsid w:val="00666BA3"/>
    <w:rsid w:val="00672D90"/>
    <w:rsid w:val="00673CAB"/>
    <w:rsid w:val="00674DDE"/>
    <w:rsid w:val="0067575A"/>
    <w:rsid w:val="00680CB8"/>
    <w:rsid w:val="00684398"/>
    <w:rsid w:val="00692AC7"/>
    <w:rsid w:val="006947D9"/>
    <w:rsid w:val="006948E3"/>
    <w:rsid w:val="006A38EF"/>
    <w:rsid w:val="006A4484"/>
    <w:rsid w:val="006A4B65"/>
    <w:rsid w:val="006A5893"/>
    <w:rsid w:val="006A7728"/>
    <w:rsid w:val="006A7D35"/>
    <w:rsid w:val="006B0EDD"/>
    <w:rsid w:val="006B1BA5"/>
    <w:rsid w:val="006C0636"/>
    <w:rsid w:val="006C0FA5"/>
    <w:rsid w:val="006C14F7"/>
    <w:rsid w:val="006C1561"/>
    <w:rsid w:val="006C2D36"/>
    <w:rsid w:val="006C3E83"/>
    <w:rsid w:val="006C43E7"/>
    <w:rsid w:val="006C4DD3"/>
    <w:rsid w:val="006C6142"/>
    <w:rsid w:val="006C6307"/>
    <w:rsid w:val="006C72B6"/>
    <w:rsid w:val="006D0996"/>
    <w:rsid w:val="006D5749"/>
    <w:rsid w:val="006D7628"/>
    <w:rsid w:val="006D798D"/>
    <w:rsid w:val="006E0A07"/>
    <w:rsid w:val="006E1955"/>
    <w:rsid w:val="006E2CF0"/>
    <w:rsid w:val="006E4164"/>
    <w:rsid w:val="006E534C"/>
    <w:rsid w:val="006F0F36"/>
    <w:rsid w:val="006F160C"/>
    <w:rsid w:val="006F1FC5"/>
    <w:rsid w:val="006F3862"/>
    <w:rsid w:val="006F3E97"/>
    <w:rsid w:val="006F500A"/>
    <w:rsid w:val="006F6EE2"/>
    <w:rsid w:val="006F764A"/>
    <w:rsid w:val="00701B6C"/>
    <w:rsid w:val="00701DCE"/>
    <w:rsid w:val="00702127"/>
    <w:rsid w:val="00702549"/>
    <w:rsid w:val="007045EF"/>
    <w:rsid w:val="00704E62"/>
    <w:rsid w:val="00705508"/>
    <w:rsid w:val="00714800"/>
    <w:rsid w:val="00717DBA"/>
    <w:rsid w:val="00723381"/>
    <w:rsid w:val="00723AD3"/>
    <w:rsid w:val="00724262"/>
    <w:rsid w:val="0072469E"/>
    <w:rsid w:val="00724C36"/>
    <w:rsid w:val="00731FA8"/>
    <w:rsid w:val="00731FFB"/>
    <w:rsid w:val="007329BA"/>
    <w:rsid w:val="00735A0F"/>
    <w:rsid w:val="007362FC"/>
    <w:rsid w:val="007404D3"/>
    <w:rsid w:val="00741B83"/>
    <w:rsid w:val="00744C50"/>
    <w:rsid w:val="00744EBC"/>
    <w:rsid w:val="0075265C"/>
    <w:rsid w:val="0075673F"/>
    <w:rsid w:val="00756D1F"/>
    <w:rsid w:val="00757D5F"/>
    <w:rsid w:val="00761012"/>
    <w:rsid w:val="00763AD6"/>
    <w:rsid w:val="00765F71"/>
    <w:rsid w:val="00770574"/>
    <w:rsid w:val="00770B43"/>
    <w:rsid w:val="0077141E"/>
    <w:rsid w:val="00776379"/>
    <w:rsid w:val="00777E5E"/>
    <w:rsid w:val="00780C36"/>
    <w:rsid w:val="00782A72"/>
    <w:rsid w:val="00782D2C"/>
    <w:rsid w:val="00797058"/>
    <w:rsid w:val="007A4CCB"/>
    <w:rsid w:val="007B02D5"/>
    <w:rsid w:val="007B112C"/>
    <w:rsid w:val="007B1943"/>
    <w:rsid w:val="007B4B0C"/>
    <w:rsid w:val="007B650E"/>
    <w:rsid w:val="007B742A"/>
    <w:rsid w:val="007C01E7"/>
    <w:rsid w:val="007C216E"/>
    <w:rsid w:val="007C6D48"/>
    <w:rsid w:val="007C712C"/>
    <w:rsid w:val="007C757C"/>
    <w:rsid w:val="007D3B5B"/>
    <w:rsid w:val="007D3B7A"/>
    <w:rsid w:val="007D5682"/>
    <w:rsid w:val="007D5C7E"/>
    <w:rsid w:val="007E06E6"/>
    <w:rsid w:val="007E3DCF"/>
    <w:rsid w:val="007E421C"/>
    <w:rsid w:val="007E6FDF"/>
    <w:rsid w:val="007F0B8B"/>
    <w:rsid w:val="007F15AB"/>
    <w:rsid w:val="007F3351"/>
    <w:rsid w:val="007F448A"/>
    <w:rsid w:val="007F4CB4"/>
    <w:rsid w:val="007F50AB"/>
    <w:rsid w:val="007F6573"/>
    <w:rsid w:val="008012E5"/>
    <w:rsid w:val="008013CD"/>
    <w:rsid w:val="00801FB7"/>
    <w:rsid w:val="00803814"/>
    <w:rsid w:val="00804903"/>
    <w:rsid w:val="00804B0E"/>
    <w:rsid w:val="0080529C"/>
    <w:rsid w:val="00805EB2"/>
    <w:rsid w:val="0081213E"/>
    <w:rsid w:val="0081273A"/>
    <w:rsid w:val="0081425A"/>
    <w:rsid w:val="00820607"/>
    <w:rsid w:val="00821FD9"/>
    <w:rsid w:val="008226E4"/>
    <w:rsid w:val="00823037"/>
    <w:rsid w:val="00823D42"/>
    <w:rsid w:val="008247E3"/>
    <w:rsid w:val="00824E28"/>
    <w:rsid w:val="00825A0F"/>
    <w:rsid w:val="00832CEC"/>
    <w:rsid w:val="0083531B"/>
    <w:rsid w:val="0083549D"/>
    <w:rsid w:val="008368A1"/>
    <w:rsid w:val="008377EE"/>
    <w:rsid w:val="00837A3D"/>
    <w:rsid w:val="008514E0"/>
    <w:rsid w:val="00851D2D"/>
    <w:rsid w:val="0085246E"/>
    <w:rsid w:val="00852EA9"/>
    <w:rsid w:val="00853443"/>
    <w:rsid w:val="0085368E"/>
    <w:rsid w:val="00853E71"/>
    <w:rsid w:val="008551B8"/>
    <w:rsid w:val="00856D9F"/>
    <w:rsid w:val="00857A07"/>
    <w:rsid w:val="00860771"/>
    <w:rsid w:val="00861D5D"/>
    <w:rsid w:val="00864066"/>
    <w:rsid w:val="008642ED"/>
    <w:rsid w:val="00870530"/>
    <w:rsid w:val="008735E9"/>
    <w:rsid w:val="00873878"/>
    <w:rsid w:val="00876760"/>
    <w:rsid w:val="00880642"/>
    <w:rsid w:val="0088500A"/>
    <w:rsid w:val="00891FB4"/>
    <w:rsid w:val="00895039"/>
    <w:rsid w:val="00897A7F"/>
    <w:rsid w:val="008A2098"/>
    <w:rsid w:val="008A2BBD"/>
    <w:rsid w:val="008A49D2"/>
    <w:rsid w:val="008A5B08"/>
    <w:rsid w:val="008A6C75"/>
    <w:rsid w:val="008A6F19"/>
    <w:rsid w:val="008B3AD7"/>
    <w:rsid w:val="008B3C00"/>
    <w:rsid w:val="008B3C3B"/>
    <w:rsid w:val="008B3F77"/>
    <w:rsid w:val="008B6617"/>
    <w:rsid w:val="008C136C"/>
    <w:rsid w:val="008D2537"/>
    <w:rsid w:val="008D28A4"/>
    <w:rsid w:val="008D2B6C"/>
    <w:rsid w:val="008D3F96"/>
    <w:rsid w:val="008D49EB"/>
    <w:rsid w:val="008D4F80"/>
    <w:rsid w:val="008D604D"/>
    <w:rsid w:val="008E1156"/>
    <w:rsid w:val="008E1236"/>
    <w:rsid w:val="008E49E2"/>
    <w:rsid w:val="008E5516"/>
    <w:rsid w:val="008E60E1"/>
    <w:rsid w:val="008E6B86"/>
    <w:rsid w:val="008E6EA8"/>
    <w:rsid w:val="008F01E8"/>
    <w:rsid w:val="008F2357"/>
    <w:rsid w:val="008F292C"/>
    <w:rsid w:val="008F6202"/>
    <w:rsid w:val="008F681B"/>
    <w:rsid w:val="008F69DE"/>
    <w:rsid w:val="00903C22"/>
    <w:rsid w:val="009048B1"/>
    <w:rsid w:val="0090511A"/>
    <w:rsid w:val="0090524B"/>
    <w:rsid w:val="00906014"/>
    <w:rsid w:val="0090635D"/>
    <w:rsid w:val="00907B3B"/>
    <w:rsid w:val="00913519"/>
    <w:rsid w:val="00913ED4"/>
    <w:rsid w:val="00917011"/>
    <w:rsid w:val="00917418"/>
    <w:rsid w:val="00925FBA"/>
    <w:rsid w:val="00927D6E"/>
    <w:rsid w:val="00927DCE"/>
    <w:rsid w:val="00930124"/>
    <w:rsid w:val="00931674"/>
    <w:rsid w:val="0093548F"/>
    <w:rsid w:val="00935A67"/>
    <w:rsid w:val="00935CAC"/>
    <w:rsid w:val="00936280"/>
    <w:rsid w:val="009378F3"/>
    <w:rsid w:val="009400BB"/>
    <w:rsid w:val="00942432"/>
    <w:rsid w:val="00942653"/>
    <w:rsid w:val="0094265F"/>
    <w:rsid w:val="009430B3"/>
    <w:rsid w:val="0094493A"/>
    <w:rsid w:val="00944D46"/>
    <w:rsid w:val="00947A93"/>
    <w:rsid w:val="0095075E"/>
    <w:rsid w:val="00953264"/>
    <w:rsid w:val="009539F0"/>
    <w:rsid w:val="00953E65"/>
    <w:rsid w:val="00954D25"/>
    <w:rsid w:val="009602FB"/>
    <w:rsid w:val="00962147"/>
    <w:rsid w:val="009647FA"/>
    <w:rsid w:val="0096600A"/>
    <w:rsid w:val="0096699B"/>
    <w:rsid w:val="009731B2"/>
    <w:rsid w:val="009775D3"/>
    <w:rsid w:val="00980C40"/>
    <w:rsid w:val="0098215C"/>
    <w:rsid w:val="009833BC"/>
    <w:rsid w:val="00986EC3"/>
    <w:rsid w:val="009874FF"/>
    <w:rsid w:val="0098779A"/>
    <w:rsid w:val="00991F08"/>
    <w:rsid w:val="00992545"/>
    <w:rsid w:val="00995E8F"/>
    <w:rsid w:val="009966EC"/>
    <w:rsid w:val="009A2CB7"/>
    <w:rsid w:val="009A3D7B"/>
    <w:rsid w:val="009B3601"/>
    <w:rsid w:val="009B4076"/>
    <w:rsid w:val="009B62FF"/>
    <w:rsid w:val="009B69D1"/>
    <w:rsid w:val="009B7198"/>
    <w:rsid w:val="009C1BDE"/>
    <w:rsid w:val="009C3D0C"/>
    <w:rsid w:val="009C6238"/>
    <w:rsid w:val="009C771E"/>
    <w:rsid w:val="009D2B5B"/>
    <w:rsid w:val="009D49D0"/>
    <w:rsid w:val="009D4C41"/>
    <w:rsid w:val="009D50B2"/>
    <w:rsid w:val="009E2A4C"/>
    <w:rsid w:val="009E2DE1"/>
    <w:rsid w:val="009E64FB"/>
    <w:rsid w:val="009E6D56"/>
    <w:rsid w:val="009F36F7"/>
    <w:rsid w:val="009F5A5B"/>
    <w:rsid w:val="009F641A"/>
    <w:rsid w:val="009F7184"/>
    <w:rsid w:val="00A00B62"/>
    <w:rsid w:val="00A00E88"/>
    <w:rsid w:val="00A01316"/>
    <w:rsid w:val="00A017F9"/>
    <w:rsid w:val="00A027DE"/>
    <w:rsid w:val="00A04936"/>
    <w:rsid w:val="00A13034"/>
    <w:rsid w:val="00A13E43"/>
    <w:rsid w:val="00A144A5"/>
    <w:rsid w:val="00A149C8"/>
    <w:rsid w:val="00A151D8"/>
    <w:rsid w:val="00A16F4E"/>
    <w:rsid w:val="00A171B9"/>
    <w:rsid w:val="00A21CC2"/>
    <w:rsid w:val="00A227BB"/>
    <w:rsid w:val="00A23BAB"/>
    <w:rsid w:val="00A30B8C"/>
    <w:rsid w:val="00A316C9"/>
    <w:rsid w:val="00A340AB"/>
    <w:rsid w:val="00A34BB8"/>
    <w:rsid w:val="00A34CF1"/>
    <w:rsid w:val="00A36E16"/>
    <w:rsid w:val="00A41584"/>
    <w:rsid w:val="00A45F0B"/>
    <w:rsid w:val="00A5020A"/>
    <w:rsid w:val="00A50427"/>
    <w:rsid w:val="00A51D11"/>
    <w:rsid w:val="00A559C1"/>
    <w:rsid w:val="00A610EF"/>
    <w:rsid w:val="00A616C8"/>
    <w:rsid w:val="00A67085"/>
    <w:rsid w:val="00A7234B"/>
    <w:rsid w:val="00A737B3"/>
    <w:rsid w:val="00A81C1F"/>
    <w:rsid w:val="00A81FEC"/>
    <w:rsid w:val="00A82354"/>
    <w:rsid w:val="00A83FF4"/>
    <w:rsid w:val="00A85929"/>
    <w:rsid w:val="00A86F8A"/>
    <w:rsid w:val="00A90FB0"/>
    <w:rsid w:val="00A917F6"/>
    <w:rsid w:val="00A92530"/>
    <w:rsid w:val="00A95517"/>
    <w:rsid w:val="00AA02C9"/>
    <w:rsid w:val="00AA03ED"/>
    <w:rsid w:val="00AA13DD"/>
    <w:rsid w:val="00AA473E"/>
    <w:rsid w:val="00AA6C53"/>
    <w:rsid w:val="00AB3E3B"/>
    <w:rsid w:val="00AC06D5"/>
    <w:rsid w:val="00AC2DF8"/>
    <w:rsid w:val="00AC6D90"/>
    <w:rsid w:val="00AC732F"/>
    <w:rsid w:val="00AD115E"/>
    <w:rsid w:val="00AD30EE"/>
    <w:rsid w:val="00AD324B"/>
    <w:rsid w:val="00AE192D"/>
    <w:rsid w:val="00AE239C"/>
    <w:rsid w:val="00AE2739"/>
    <w:rsid w:val="00AF28F7"/>
    <w:rsid w:val="00AF3CE6"/>
    <w:rsid w:val="00B00D33"/>
    <w:rsid w:val="00B06058"/>
    <w:rsid w:val="00B07325"/>
    <w:rsid w:val="00B10C6A"/>
    <w:rsid w:val="00B111CE"/>
    <w:rsid w:val="00B112CB"/>
    <w:rsid w:val="00B12730"/>
    <w:rsid w:val="00B12E54"/>
    <w:rsid w:val="00B22D0A"/>
    <w:rsid w:val="00B26D98"/>
    <w:rsid w:val="00B312DF"/>
    <w:rsid w:val="00B32473"/>
    <w:rsid w:val="00B340A4"/>
    <w:rsid w:val="00B3537D"/>
    <w:rsid w:val="00B35F97"/>
    <w:rsid w:val="00B367AF"/>
    <w:rsid w:val="00B36963"/>
    <w:rsid w:val="00B36A8E"/>
    <w:rsid w:val="00B36DCF"/>
    <w:rsid w:val="00B416A8"/>
    <w:rsid w:val="00B41C02"/>
    <w:rsid w:val="00B44BEA"/>
    <w:rsid w:val="00B51493"/>
    <w:rsid w:val="00B5590E"/>
    <w:rsid w:val="00B579CA"/>
    <w:rsid w:val="00B65D95"/>
    <w:rsid w:val="00B677F4"/>
    <w:rsid w:val="00B70458"/>
    <w:rsid w:val="00B724A0"/>
    <w:rsid w:val="00B72D43"/>
    <w:rsid w:val="00B7335C"/>
    <w:rsid w:val="00B73706"/>
    <w:rsid w:val="00B73D10"/>
    <w:rsid w:val="00B75A28"/>
    <w:rsid w:val="00B769B8"/>
    <w:rsid w:val="00B82E2C"/>
    <w:rsid w:val="00B83752"/>
    <w:rsid w:val="00B85730"/>
    <w:rsid w:val="00B85C15"/>
    <w:rsid w:val="00B87149"/>
    <w:rsid w:val="00B90875"/>
    <w:rsid w:val="00B91920"/>
    <w:rsid w:val="00B92A5A"/>
    <w:rsid w:val="00B92C61"/>
    <w:rsid w:val="00B9428B"/>
    <w:rsid w:val="00B94A1E"/>
    <w:rsid w:val="00B94DCF"/>
    <w:rsid w:val="00B973EB"/>
    <w:rsid w:val="00BA078A"/>
    <w:rsid w:val="00BA1CCE"/>
    <w:rsid w:val="00BA2DE8"/>
    <w:rsid w:val="00BA561C"/>
    <w:rsid w:val="00BA5F28"/>
    <w:rsid w:val="00BB0C2A"/>
    <w:rsid w:val="00BB3460"/>
    <w:rsid w:val="00BB4EF5"/>
    <w:rsid w:val="00BB5126"/>
    <w:rsid w:val="00BB62EE"/>
    <w:rsid w:val="00BC399C"/>
    <w:rsid w:val="00BC6CEA"/>
    <w:rsid w:val="00BC7912"/>
    <w:rsid w:val="00BD3214"/>
    <w:rsid w:val="00BD7EA9"/>
    <w:rsid w:val="00BE0093"/>
    <w:rsid w:val="00BE0E80"/>
    <w:rsid w:val="00BE1067"/>
    <w:rsid w:val="00BE1B48"/>
    <w:rsid w:val="00BE1ED4"/>
    <w:rsid w:val="00BE46FB"/>
    <w:rsid w:val="00BE47B0"/>
    <w:rsid w:val="00BE6E56"/>
    <w:rsid w:val="00BF0986"/>
    <w:rsid w:val="00BF4947"/>
    <w:rsid w:val="00BF6721"/>
    <w:rsid w:val="00BF6B35"/>
    <w:rsid w:val="00C03197"/>
    <w:rsid w:val="00C0694E"/>
    <w:rsid w:val="00C069E9"/>
    <w:rsid w:val="00C107C4"/>
    <w:rsid w:val="00C11463"/>
    <w:rsid w:val="00C11D63"/>
    <w:rsid w:val="00C17803"/>
    <w:rsid w:val="00C21475"/>
    <w:rsid w:val="00C21802"/>
    <w:rsid w:val="00C2326B"/>
    <w:rsid w:val="00C232FA"/>
    <w:rsid w:val="00C24BDA"/>
    <w:rsid w:val="00C2538F"/>
    <w:rsid w:val="00C2568B"/>
    <w:rsid w:val="00C26E29"/>
    <w:rsid w:val="00C306ED"/>
    <w:rsid w:val="00C309BC"/>
    <w:rsid w:val="00C31F70"/>
    <w:rsid w:val="00C322F4"/>
    <w:rsid w:val="00C329BC"/>
    <w:rsid w:val="00C37901"/>
    <w:rsid w:val="00C422DB"/>
    <w:rsid w:val="00C43A5E"/>
    <w:rsid w:val="00C472CD"/>
    <w:rsid w:val="00C4787E"/>
    <w:rsid w:val="00C5025C"/>
    <w:rsid w:val="00C50C66"/>
    <w:rsid w:val="00C52A0D"/>
    <w:rsid w:val="00C54C71"/>
    <w:rsid w:val="00C56365"/>
    <w:rsid w:val="00C56C6B"/>
    <w:rsid w:val="00C57F90"/>
    <w:rsid w:val="00C60CF4"/>
    <w:rsid w:val="00C61499"/>
    <w:rsid w:val="00C64CA7"/>
    <w:rsid w:val="00C66F9B"/>
    <w:rsid w:val="00C6760C"/>
    <w:rsid w:val="00C761FF"/>
    <w:rsid w:val="00C801FA"/>
    <w:rsid w:val="00C8048A"/>
    <w:rsid w:val="00C819EB"/>
    <w:rsid w:val="00C81A2F"/>
    <w:rsid w:val="00C858E7"/>
    <w:rsid w:val="00C85E8B"/>
    <w:rsid w:val="00C872FD"/>
    <w:rsid w:val="00C87466"/>
    <w:rsid w:val="00C92100"/>
    <w:rsid w:val="00C96459"/>
    <w:rsid w:val="00C96A6F"/>
    <w:rsid w:val="00C97741"/>
    <w:rsid w:val="00CA2EC1"/>
    <w:rsid w:val="00CA4B2C"/>
    <w:rsid w:val="00CA6021"/>
    <w:rsid w:val="00CA608D"/>
    <w:rsid w:val="00CA658B"/>
    <w:rsid w:val="00CA6938"/>
    <w:rsid w:val="00CA6A08"/>
    <w:rsid w:val="00CA6A17"/>
    <w:rsid w:val="00CB0026"/>
    <w:rsid w:val="00CB2304"/>
    <w:rsid w:val="00CB4AF7"/>
    <w:rsid w:val="00CB5F15"/>
    <w:rsid w:val="00CB6ECF"/>
    <w:rsid w:val="00CB779C"/>
    <w:rsid w:val="00CC57AF"/>
    <w:rsid w:val="00CC6148"/>
    <w:rsid w:val="00CC645E"/>
    <w:rsid w:val="00CC6465"/>
    <w:rsid w:val="00CC6F05"/>
    <w:rsid w:val="00CD012C"/>
    <w:rsid w:val="00CD02AB"/>
    <w:rsid w:val="00CD171C"/>
    <w:rsid w:val="00CD19DB"/>
    <w:rsid w:val="00CD2338"/>
    <w:rsid w:val="00CD2C9A"/>
    <w:rsid w:val="00CD2D56"/>
    <w:rsid w:val="00CD45A1"/>
    <w:rsid w:val="00CE1E49"/>
    <w:rsid w:val="00CF0F07"/>
    <w:rsid w:val="00CF0F70"/>
    <w:rsid w:val="00CF1A93"/>
    <w:rsid w:val="00CF65C6"/>
    <w:rsid w:val="00CF77EC"/>
    <w:rsid w:val="00CF781B"/>
    <w:rsid w:val="00D0385A"/>
    <w:rsid w:val="00D055A7"/>
    <w:rsid w:val="00D11412"/>
    <w:rsid w:val="00D11D68"/>
    <w:rsid w:val="00D133BD"/>
    <w:rsid w:val="00D13A95"/>
    <w:rsid w:val="00D13EB1"/>
    <w:rsid w:val="00D14A07"/>
    <w:rsid w:val="00D16C80"/>
    <w:rsid w:val="00D2041F"/>
    <w:rsid w:val="00D2049E"/>
    <w:rsid w:val="00D217E8"/>
    <w:rsid w:val="00D23295"/>
    <w:rsid w:val="00D23D7D"/>
    <w:rsid w:val="00D26009"/>
    <w:rsid w:val="00D31272"/>
    <w:rsid w:val="00D34084"/>
    <w:rsid w:val="00D35156"/>
    <w:rsid w:val="00D352DA"/>
    <w:rsid w:val="00D3563C"/>
    <w:rsid w:val="00D402A4"/>
    <w:rsid w:val="00D4125E"/>
    <w:rsid w:val="00D413EC"/>
    <w:rsid w:val="00D4312C"/>
    <w:rsid w:val="00D455FD"/>
    <w:rsid w:val="00D46925"/>
    <w:rsid w:val="00D46BDF"/>
    <w:rsid w:val="00D46D97"/>
    <w:rsid w:val="00D46EDD"/>
    <w:rsid w:val="00D47BAD"/>
    <w:rsid w:val="00D521B5"/>
    <w:rsid w:val="00D52A15"/>
    <w:rsid w:val="00D54295"/>
    <w:rsid w:val="00D55481"/>
    <w:rsid w:val="00D55D14"/>
    <w:rsid w:val="00D60FBE"/>
    <w:rsid w:val="00D62F22"/>
    <w:rsid w:val="00D64E26"/>
    <w:rsid w:val="00D65599"/>
    <w:rsid w:val="00D6670A"/>
    <w:rsid w:val="00D66783"/>
    <w:rsid w:val="00D6766A"/>
    <w:rsid w:val="00D7016A"/>
    <w:rsid w:val="00D721F1"/>
    <w:rsid w:val="00D72BC5"/>
    <w:rsid w:val="00D7392A"/>
    <w:rsid w:val="00D756D1"/>
    <w:rsid w:val="00D76346"/>
    <w:rsid w:val="00D803DD"/>
    <w:rsid w:val="00D822AB"/>
    <w:rsid w:val="00D83B77"/>
    <w:rsid w:val="00D91A3E"/>
    <w:rsid w:val="00D930A8"/>
    <w:rsid w:val="00D955C8"/>
    <w:rsid w:val="00D96B7A"/>
    <w:rsid w:val="00DA210B"/>
    <w:rsid w:val="00DA66B2"/>
    <w:rsid w:val="00DA7ECD"/>
    <w:rsid w:val="00DB0225"/>
    <w:rsid w:val="00DB10D4"/>
    <w:rsid w:val="00DB1B90"/>
    <w:rsid w:val="00DB31E3"/>
    <w:rsid w:val="00DB3407"/>
    <w:rsid w:val="00DB35AA"/>
    <w:rsid w:val="00DB4CBB"/>
    <w:rsid w:val="00DB6689"/>
    <w:rsid w:val="00DC1C4B"/>
    <w:rsid w:val="00DC3801"/>
    <w:rsid w:val="00DC4FE4"/>
    <w:rsid w:val="00DD10D8"/>
    <w:rsid w:val="00DD4EAE"/>
    <w:rsid w:val="00DD7BC4"/>
    <w:rsid w:val="00DE0F9E"/>
    <w:rsid w:val="00DE1E7B"/>
    <w:rsid w:val="00DE4A4F"/>
    <w:rsid w:val="00DE5339"/>
    <w:rsid w:val="00DE70DC"/>
    <w:rsid w:val="00DE74CE"/>
    <w:rsid w:val="00DF000D"/>
    <w:rsid w:val="00DF65EE"/>
    <w:rsid w:val="00E009B0"/>
    <w:rsid w:val="00E01A4F"/>
    <w:rsid w:val="00E01E03"/>
    <w:rsid w:val="00E0347E"/>
    <w:rsid w:val="00E0450D"/>
    <w:rsid w:val="00E050F1"/>
    <w:rsid w:val="00E05C29"/>
    <w:rsid w:val="00E07453"/>
    <w:rsid w:val="00E10CA0"/>
    <w:rsid w:val="00E11067"/>
    <w:rsid w:val="00E113D7"/>
    <w:rsid w:val="00E12AAF"/>
    <w:rsid w:val="00E13C8F"/>
    <w:rsid w:val="00E205B8"/>
    <w:rsid w:val="00E215D0"/>
    <w:rsid w:val="00E219BF"/>
    <w:rsid w:val="00E220F4"/>
    <w:rsid w:val="00E2329D"/>
    <w:rsid w:val="00E25638"/>
    <w:rsid w:val="00E26F23"/>
    <w:rsid w:val="00E2772D"/>
    <w:rsid w:val="00E307D7"/>
    <w:rsid w:val="00E30A71"/>
    <w:rsid w:val="00E31F7C"/>
    <w:rsid w:val="00E35985"/>
    <w:rsid w:val="00E36154"/>
    <w:rsid w:val="00E3629D"/>
    <w:rsid w:val="00E36380"/>
    <w:rsid w:val="00E42474"/>
    <w:rsid w:val="00E47FFE"/>
    <w:rsid w:val="00E51086"/>
    <w:rsid w:val="00E51C71"/>
    <w:rsid w:val="00E52AE1"/>
    <w:rsid w:val="00E60585"/>
    <w:rsid w:val="00E610D4"/>
    <w:rsid w:val="00E62D6C"/>
    <w:rsid w:val="00E62EFA"/>
    <w:rsid w:val="00E644B0"/>
    <w:rsid w:val="00E64571"/>
    <w:rsid w:val="00E646B6"/>
    <w:rsid w:val="00E65EE5"/>
    <w:rsid w:val="00E66CE2"/>
    <w:rsid w:val="00E70036"/>
    <w:rsid w:val="00E711C0"/>
    <w:rsid w:val="00E7207E"/>
    <w:rsid w:val="00E804A6"/>
    <w:rsid w:val="00E80C77"/>
    <w:rsid w:val="00E81DF2"/>
    <w:rsid w:val="00E823BD"/>
    <w:rsid w:val="00E82720"/>
    <w:rsid w:val="00E85A9E"/>
    <w:rsid w:val="00E87609"/>
    <w:rsid w:val="00E917A6"/>
    <w:rsid w:val="00E9209B"/>
    <w:rsid w:val="00EA36DA"/>
    <w:rsid w:val="00EA6A79"/>
    <w:rsid w:val="00EB0BF7"/>
    <w:rsid w:val="00EB101F"/>
    <w:rsid w:val="00EB10C1"/>
    <w:rsid w:val="00EB1778"/>
    <w:rsid w:val="00EB187E"/>
    <w:rsid w:val="00EB1C26"/>
    <w:rsid w:val="00EB1DE9"/>
    <w:rsid w:val="00EB2896"/>
    <w:rsid w:val="00EB4037"/>
    <w:rsid w:val="00EB4AF5"/>
    <w:rsid w:val="00EB51AD"/>
    <w:rsid w:val="00EB6FA4"/>
    <w:rsid w:val="00EC1FB2"/>
    <w:rsid w:val="00EC4533"/>
    <w:rsid w:val="00EC62AF"/>
    <w:rsid w:val="00EC7AC0"/>
    <w:rsid w:val="00EC7B8A"/>
    <w:rsid w:val="00EC7BEB"/>
    <w:rsid w:val="00ED14A0"/>
    <w:rsid w:val="00ED4647"/>
    <w:rsid w:val="00ED63E0"/>
    <w:rsid w:val="00EE17B0"/>
    <w:rsid w:val="00EE2B83"/>
    <w:rsid w:val="00EE490D"/>
    <w:rsid w:val="00EE4E1D"/>
    <w:rsid w:val="00EE4EDF"/>
    <w:rsid w:val="00EF3A1D"/>
    <w:rsid w:val="00EF5013"/>
    <w:rsid w:val="00EF50B2"/>
    <w:rsid w:val="00F00452"/>
    <w:rsid w:val="00F05412"/>
    <w:rsid w:val="00F07CF2"/>
    <w:rsid w:val="00F107CE"/>
    <w:rsid w:val="00F1223F"/>
    <w:rsid w:val="00F14FA3"/>
    <w:rsid w:val="00F1633E"/>
    <w:rsid w:val="00F25198"/>
    <w:rsid w:val="00F25C5A"/>
    <w:rsid w:val="00F30527"/>
    <w:rsid w:val="00F337EA"/>
    <w:rsid w:val="00F33902"/>
    <w:rsid w:val="00F35D1E"/>
    <w:rsid w:val="00F35F28"/>
    <w:rsid w:val="00F409F8"/>
    <w:rsid w:val="00F43EC0"/>
    <w:rsid w:val="00F44353"/>
    <w:rsid w:val="00F4465E"/>
    <w:rsid w:val="00F4553C"/>
    <w:rsid w:val="00F47D89"/>
    <w:rsid w:val="00F50924"/>
    <w:rsid w:val="00F5194C"/>
    <w:rsid w:val="00F51AF4"/>
    <w:rsid w:val="00F54EF9"/>
    <w:rsid w:val="00F64BFC"/>
    <w:rsid w:val="00F66C1E"/>
    <w:rsid w:val="00F71F32"/>
    <w:rsid w:val="00F751F8"/>
    <w:rsid w:val="00F76CE6"/>
    <w:rsid w:val="00F80B3D"/>
    <w:rsid w:val="00F8323D"/>
    <w:rsid w:val="00F84880"/>
    <w:rsid w:val="00F851B9"/>
    <w:rsid w:val="00F86904"/>
    <w:rsid w:val="00F86CCD"/>
    <w:rsid w:val="00F91ADF"/>
    <w:rsid w:val="00F96F2C"/>
    <w:rsid w:val="00FA1BFD"/>
    <w:rsid w:val="00FA5FF7"/>
    <w:rsid w:val="00FA7E8E"/>
    <w:rsid w:val="00FB06B6"/>
    <w:rsid w:val="00FB2590"/>
    <w:rsid w:val="00FB294A"/>
    <w:rsid w:val="00FB36B7"/>
    <w:rsid w:val="00FB52F9"/>
    <w:rsid w:val="00FB5463"/>
    <w:rsid w:val="00FB6410"/>
    <w:rsid w:val="00FB65B0"/>
    <w:rsid w:val="00FB7330"/>
    <w:rsid w:val="00FC5565"/>
    <w:rsid w:val="00FD1FEA"/>
    <w:rsid w:val="00FD3AB9"/>
    <w:rsid w:val="00FD4BF0"/>
    <w:rsid w:val="00FD6248"/>
    <w:rsid w:val="00FD642F"/>
    <w:rsid w:val="00FD6D1D"/>
    <w:rsid w:val="00FE0F35"/>
    <w:rsid w:val="00FE2A64"/>
    <w:rsid w:val="00FE2EF4"/>
    <w:rsid w:val="00FE3012"/>
    <w:rsid w:val="00FE3375"/>
    <w:rsid w:val="00FE4F75"/>
    <w:rsid w:val="00FE5015"/>
    <w:rsid w:val="00FE595D"/>
    <w:rsid w:val="00FF0804"/>
    <w:rsid w:val="00FF0D97"/>
    <w:rsid w:val="00FF11FD"/>
    <w:rsid w:val="00FF1449"/>
    <w:rsid w:val="00FF158F"/>
    <w:rsid w:val="00FF1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581F"/>
  <w15:docId w15:val="{FC7A961A-B92B-483B-A96C-08E4AD09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C00"/>
    <w:pPr>
      <w:spacing w:after="5" w:line="269" w:lineRule="auto"/>
      <w:ind w:right="37" w:firstLine="7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B65D95"/>
    <w:pPr>
      <w:keepNext/>
      <w:keepLines/>
      <w:spacing w:after="0"/>
      <w:outlineLvl w:val="0"/>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D95"/>
    <w:rPr>
      <w:rFonts w:ascii="Times New Roman" w:eastAsia="Times New Roman" w:hAnsi="Times New Roman" w:cs="Times New Roman"/>
      <w:color w:val="000000"/>
      <w:sz w:val="28"/>
    </w:rPr>
  </w:style>
  <w:style w:type="table" w:customStyle="1" w:styleId="TableGrid">
    <w:name w:val="TableGrid"/>
    <w:rsid w:val="00B65D95"/>
    <w:pPr>
      <w:spacing w:after="0" w:line="240" w:lineRule="auto"/>
    </w:pPr>
    <w:tblPr>
      <w:tblCellMar>
        <w:top w:w="0" w:type="dxa"/>
        <w:left w:w="0" w:type="dxa"/>
        <w:bottom w:w="0" w:type="dxa"/>
        <w:right w:w="0" w:type="dxa"/>
      </w:tblCellMar>
    </w:tblPr>
  </w:style>
  <w:style w:type="paragraph" w:styleId="a3">
    <w:name w:val="Body Text"/>
    <w:basedOn w:val="a"/>
    <w:link w:val="a4"/>
    <w:uiPriority w:val="99"/>
    <w:semiHidden/>
    <w:unhideWhenUsed/>
    <w:rsid w:val="00521708"/>
    <w:pPr>
      <w:spacing w:after="120"/>
    </w:pPr>
  </w:style>
  <w:style w:type="character" w:customStyle="1" w:styleId="a4">
    <w:name w:val="Основной текст Знак"/>
    <w:basedOn w:val="a0"/>
    <w:link w:val="a3"/>
    <w:uiPriority w:val="99"/>
    <w:semiHidden/>
    <w:rsid w:val="00521708"/>
    <w:rPr>
      <w:rFonts w:ascii="Times New Roman" w:eastAsia="Times New Roman" w:hAnsi="Times New Roman" w:cs="Times New Roman"/>
      <w:color w:val="000000"/>
      <w:sz w:val="26"/>
    </w:rPr>
  </w:style>
  <w:style w:type="table" w:customStyle="1" w:styleId="TableGrid1">
    <w:name w:val="TableGrid1"/>
    <w:rsid w:val="0056021D"/>
    <w:pPr>
      <w:spacing w:after="0" w:line="240" w:lineRule="auto"/>
    </w:pPr>
    <w:tblPr>
      <w:tblCellMar>
        <w:top w:w="0" w:type="dxa"/>
        <w:left w:w="0" w:type="dxa"/>
        <w:bottom w:w="0" w:type="dxa"/>
        <w:right w:w="0" w:type="dxa"/>
      </w:tblCellMar>
    </w:tblPr>
  </w:style>
  <w:style w:type="paragraph" w:styleId="a5">
    <w:name w:val="footer"/>
    <w:basedOn w:val="a"/>
    <w:link w:val="a6"/>
    <w:uiPriority w:val="99"/>
    <w:unhideWhenUsed/>
    <w:rsid w:val="009449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493A"/>
    <w:rPr>
      <w:rFonts w:ascii="Times New Roman" w:eastAsia="Times New Roman" w:hAnsi="Times New Roman" w:cs="Times New Roman"/>
      <w:color w:val="000000"/>
      <w:sz w:val="26"/>
    </w:rPr>
  </w:style>
  <w:style w:type="paragraph" w:styleId="a7">
    <w:name w:val="Balloon Text"/>
    <w:basedOn w:val="a"/>
    <w:link w:val="a8"/>
    <w:uiPriority w:val="99"/>
    <w:semiHidden/>
    <w:unhideWhenUsed/>
    <w:rsid w:val="00CF7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F77EC"/>
    <w:rPr>
      <w:rFonts w:ascii="Segoe UI" w:eastAsia="Times New Roman" w:hAnsi="Segoe UI" w:cs="Segoe UI"/>
      <w:color w:val="000000"/>
      <w:sz w:val="18"/>
      <w:szCs w:val="18"/>
    </w:rPr>
  </w:style>
  <w:style w:type="table" w:styleId="a9">
    <w:name w:val="Table Grid"/>
    <w:basedOn w:val="a1"/>
    <w:uiPriority w:val="39"/>
    <w:rsid w:val="00F1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9894">
      <w:bodyDiv w:val="1"/>
      <w:marLeft w:val="0"/>
      <w:marRight w:val="0"/>
      <w:marTop w:val="0"/>
      <w:marBottom w:val="0"/>
      <w:divBdr>
        <w:top w:val="none" w:sz="0" w:space="0" w:color="auto"/>
        <w:left w:val="none" w:sz="0" w:space="0" w:color="auto"/>
        <w:bottom w:val="none" w:sz="0" w:space="0" w:color="auto"/>
        <w:right w:val="none" w:sz="0" w:space="0" w:color="auto"/>
      </w:divBdr>
    </w:div>
    <w:div w:id="440804184">
      <w:bodyDiv w:val="1"/>
      <w:marLeft w:val="0"/>
      <w:marRight w:val="0"/>
      <w:marTop w:val="0"/>
      <w:marBottom w:val="0"/>
      <w:divBdr>
        <w:top w:val="none" w:sz="0" w:space="0" w:color="auto"/>
        <w:left w:val="none" w:sz="0" w:space="0" w:color="auto"/>
        <w:bottom w:val="none" w:sz="0" w:space="0" w:color="auto"/>
        <w:right w:val="none" w:sz="0" w:space="0" w:color="auto"/>
      </w:divBdr>
    </w:div>
    <w:div w:id="612592725">
      <w:bodyDiv w:val="1"/>
      <w:marLeft w:val="0"/>
      <w:marRight w:val="0"/>
      <w:marTop w:val="0"/>
      <w:marBottom w:val="0"/>
      <w:divBdr>
        <w:top w:val="none" w:sz="0" w:space="0" w:color="auto"/>
        <w:left w:val="none" w:sz="0" w:space="0" w:color="auto"/>
        <w:bottom w:val="none" w:sz="0" w:space="0" w:color="auto"/>
        <w:right w:val="none" w:sz="0" w:space="0" w:color="auto"/>
      </w:divBdr>
    </w:div>
    <w:div w:id="631985951">
      <w:bodyDiv w:val="1"/>
      <w:marLeft w:val="0"/>
      <w:marRight w:val="0"/>
      <w:marTop w:val="0"/>
      <w:marBottom w:val="0"/>
      <w:divBdr>
        <w:top w:val="none" w:sz="0" w:space="0" w:color="auto"/>
        <w:left w:val="none" w:sz="0" w:space="0" w:color="auto"/>
        <w:bottom w:val="none" w:sz="0" w:space="0" w:color="auto"/>
        <w:right w:val="none" w:sz="0" w:space="0" w:color="auto"/>
      </w:divBdr>
    </w:div>
    <w:div w:id="872112251">
      <w:bodyDiv w:val="1"/>
      <w:marLeft w:val="0"/>
      <w:marRight w:val="0"/>
      <w:marTop w:val="0"/>
      <w:marBottom w:val="0"/>
      <w:divBdr>
        <w:top w:val="none" w:sz="0" w:space="0" w:color="auto"/>
        <w:left w:val="none" w:sz="0" w:space="0" w:color="auto"/>
        <w:bottom w:val="none" w:sz="0" w:space="0" w:color="auto"/>
        <w:right w:val="none" w:sz="0" w:space="0" w:color="auto"/>
      </w:divBdr>
    </w:div>
    <w:div w:id="902982489">
      <w:bodyDiv w:val="1"/>
      <w:marLeft w:val="0"/>
      <w:marRight w:val="0"/>
      <w:marTop w:val="0"/>
      <w:marBottom w:val="0"/>
      <w:divBdr>
        <w:top w:val="none" w:sz="0" w:space="0" w:color="auto"/>
        <w:left w:val="none" w:sz="0" w:space="0" w:color="auto"/>
        <w:bottom w:val="none" w:sz="0" w:space="0" w:color="auto"/>
        <w:right w:val="none" w:sz="0" w:space="0" w:color="auto"/>
      </w:divBdr>
    </w:div>
    <w:div w:id="917207224">
      <w:bodyDiv w:val="1"/>
      <w:marLeft w:val="0"/>
      <w:marRight w:val="0"/>
      <w:marTop w:val="0"/>
      <w:marBottom w:val="0"/>
      <w:divBdr>
        <w:top w:val="none" w:sz="0" w:space="0" w:color="auto"/>
        <w:left w:val="none" w:sz="0" w:space="0" w:color="auto"/>
        <w:bottom w:val="none" w:sz="0" w:space="0" w:color="auto"/>
        <w:right w:val="none" w:sz="0" w:space="0" w:color="auto"/>
      </w:divBdr>
    </w:div>
    <w:div w:id="1068266497">
      <w:bodyDiv w:val="1"/>
      <w:marLeft w:val="0"/>
      <w:marRight w:val="0"/>
      <w:marTop w:val="0"/>
      <w:marBottom w:val="0"/>
      <w:divBdr>
        <w:top w:val="none" w:sz="0" w:space="0" w:color="auto"/>
        <w:left w:val="none" w:sz="0" w:space="0" w:color="auto"/>
        <w:bottom w:val="none" w:sz="0" w:space="0" w:color="auto"/>
        <w:right w:val="none" w:sz="0" w:space="0" w:color="auto"/>
      </w:divBdr>
    </w:div>
    <w:div w:id="1121457891">
      <w:bodyDiv w:val="1"/>
      <w:marLeft w:val="0"/>
      <w:marRight w:val="0"/>
      <w:marTop w:val="0"/>
      <w:marBottom w:val="0"/>
      <w:divBdr>
        <w:top w:val="none" w:sz="0" w:space="0" w:color="auto"/>
        <w:left w:val="none" w:sz="0" w:space="0" w:color="auto"/>
        <w:bottom w:val="none" w:sz="0" w:space="0" w:color="auto"/>
        <w:right w:val="none" w:sz="0" w:space="0" w:color="auto"/>
      </w:divBdr>
    </w:div>
    <w:div w:id="1442526180">
      <w:bodyDiv w:val="1"/>
      <w:marLeft w:val="0"/>
      <w:marRight w:val="0"/>
      <w:marTop w:val="0"/>
      <w:marBottom w:val="0"/>
      <w:divBdr>
        <w:top w:val="none" w:sz="0" w:space="0" w:color="auto"/>
        <w:left w:val="none" w:sz="0" w:space="0" w:color="auto"/>
        <w:bottom w:val="none" w:sz="0" w:space="0" w:color="auto"/>
        <w:right w:val="none" w:sz="0" w:space="0" w:color="auto"/>
      </w:divBdr>
    </w:div>
    <w:div w:id="1446269573">
      <w:bodyDiv w:val="1"/>
      <w:marLeft w:val="0"/>
      <w:marRight w:val="0"/>
      <w:marTop w:val="0"/>
      <w:marBottom w:val="0"/>
      <w:divBdr>
        <w:top w:val="none" w:sz="0" w:space="0" w:color="auto"/>
        <w:left w:val="none" w:sz="0" w:space="0" w:color="auto"/>
        <w:bottom w:val="none" w:sz="0" w:space="0" w:color="auto"/>
        <w:right w:val="none" w:sz="0" w:space="0" w:color="auto"/>
      </w:divBdr>
    </w:div>
    <w:div w:id="1548449998">
      <w:bodyDiv w:val="1"/>
      <w:marLeft w:val="0"/>
      <w:marRight w:val="0"/>
      <w:marTop w:val="0"/>
      <w:marBottom w:val="0"/>
      <w:divBdr>
        <w:top w:val="none" w:sz="0" w:space="0" w:color="auto"/>
        <w:left w:val="none" w:sz="0" w:space="0" w:color="auto"/>
        <w:bottom w:val="none" w:sz="0" w:space="0" w:color="auto"/>
        <w:right w:val="none" w:sz="0" w:space="0" w:color="auto"/>
      </w:divBdr>
    </w:div>
    <w:div w:id="1682128144">
      <w:bodyDiv w:val="1"/>
      <w:marLeft w:val="0"/>
      <w:marRight w:val="0"/>
      <w:marTop w:val="0"/>
      <w:marBottom w:val="0"/>
      <w:divBdr>
        <w:top w:val="none" w:sz="0" w:space="0" w:color="auto"/>
        <w:left w:val="none" w:sz="0" w:space="0" w:color="auto"/>
        <w:bottom w:val="none" w:sz="0" w:space="0" w:color="auto"/>
        <w:right w:val="none" w:sz="0" w:space="0" w:color="auto"/>
      </w:divBdr>
    </w:div>
    <w:div w:id="1732534807">
      <w:bodyDiv w:val="1"/>
      <w:marLeft w:val="0"/>
      <w:marRight w:val="0"/>
      <w:marTop w:val="0"/>
      <w:marBottom w:val="0"/>
      <w:divBdr>
        <w:top w:val="none" w:sz="0" w:space="0" w:color="auto"/>
        <w:left w:val="none" w:sz="0" w:space="0" w:color="auto"/>
        <w:bottom w:val="none" w:sz="0" w:space="0" w:color="auto"/>
        <w:right w:val="none" w:sz="0" w:space="0" w:color="auto"/>
      </w:divBdr>
    </w:div>
    <w:div w:id="1854998591">
      <w:bodyDiv w:val="1"/>
      <w:marLeft w:val="0"/>
      <w:marRight w:val="0"/>
      <w:marTop w:val="0"/>
      <w:marBottom w:val="0"/>
      <w:divBdr>
        <w:top w:val="none" w:sz="0" w:space="0" w:color="auto"/>
        <w:left w:val="none" w:sz="0" w:space="0" w:color="auto"/>
        <w:bottom w:val="none" w:sz="0" w:space="0" w:color="auto"/>
        <w:right w:val="none" w:sz="0" w:space="0" w:color="auto"/>
      </w:divBdr>
    </w:div>
    <w:div w:id="1896431988">
      <w:bodyDiv w:val="1"/>
      <w:marLeft w:val="0"/>
      <w:marRight w:val="0"/>
      <w:marTop w:val="0"/>
      <w:marBottom w:val="0"/>
      <w:divBdr>
        <w:top w:val="none" w:sz="0" w:space="0" w:color="auto"/>
        <w:left w:val="none" w:sz="0" w:space="0" w:color="auto"/>
        <w:bottom w:val="none" w:sz="0" w:space="0" w:color="auto"/>
        <w:right w:val="none" w:sz="0" w:space="0" w:color="auto"/>
      </w:divBdr>
    </w:div>
    <w:div w:id="1900893906">
      <w:bodyDiv w:val="1"/>
      <w:marLeft w:val="0"/>
      <w:marRight w:val="0"/>
      <w:marTop w:val="0"/>
      <w:marBottom w:val="0"/>
      <w:divBdr>
        <w:top w:val="none" w:sz="0" w:space="0" w:color="auto"/>
        <w:left w:val="none" w:sz="0" w:space="0" w:color="auto"/>
        <w:bottom w:val="none" w:sz="0" w:space="0" w:color="auto"/>
        <w:right w:val="none" w:sz="0" w:space="0" w:color="auto"/>
      </w:divBdr>
    </w:div>
    <w:div w:id="2001078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6590-587B-49C5-AE0D-3F62D29B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9173</TotalTime>
  <Pages>29</Pages>
  <Words>10022</Words>
  <Characters>57130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Berdyugin</dc:creator>
  <cp:keywords/>
  <cp:lastModifiedBy>Гладышева Валентина Анатольевна</cp:lastModifiedBy>
  <cp:revision>1174</cp:revision>
  <cp:lastPrinted>2022-12-15T03:23:00Z</cp:lastPrinted>
  <dcterms:created xsi:type="dcterms:W3CDTF">2021-11-17T01:47:00Z</dcterms:created>
  <dcterms:modified xsi:type="dcterms:W3CDTF">2023-11-28T06:39:00Z</dcterms:modified>
</cp:coreProperties>
</file>