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B6" w:rsidRPr="00627CB6" w:rsidRDefault="00627CB6" w:rsidP="00627CB6">
      <w:pPr>
        <w:spacing w:after="0" w:line="240" w:lineRule="auto"/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t>Во исполнение абзаца 3 пункта 3а перечня поручения Президента Российской Федерации по заседания Государственного совета Российской Федерации 26 июня 2019 г. от 17.07.2019г. №Пр-1381ГС по вопросу обеспечения снижение стоимости электрической энергии  для  освещения  автомобильных  дорог  и  пешеходных  переходов  в ночное время в целях повышения безопасности дорожного движения, Администраций города Яровое Алтайского края на основании запроса от 09.08.2019г. №30/ПА/3860 была предоставлена информация в Министерство транспорта Алтайского края о сетях уличного освещения.</w:t>
      </w:r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br/>
        <w:t>Сети наружного освещения города Яровое в числе объектов электросетевого хозяйства муниципального имущества размещены в хозяйственное ведение МУП «ЯТЭК» и с 02.03. 2017г. переданы в аренду территориальной сетевой организации ООО «</w:t>
      </w:r>
      <w:proofErr w:type="spellStart"/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t>Заринская</w:t>
      </w:r>
      <w:proofErr w:type="spellEnd"/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сетевая компания» (ООО «ЗСК»). </w:t>
      </w:r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В целях снижения затрат на электроэнергию для нужд наружного освещения в феврале 2018 года  в рамках муниципального </w:t>
      </w:r>
      <w:proofErr w:type="spellStart"/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t>энергосервисного</w:t>
      </w:r>
      <w:proofErr w:type="spellEnd"/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контракта от 20.11.2017 №ОК-0120170155 уличные светильники типа РКУ с лапами ДРЛ-250, ДРЛ-400 были заменены на 690 светодиодных светильников мощностью 56 Вт.</w:t>
      </w:r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br/>
        <w:t xml:space="preserve">В 2019г. по условиям </w:t>
      </w:r>
      <w:proofErr w:type="spellStart"/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t>энергосервисного</w:t>
      </w:r>
      <w:proofErr w:type="spellEnd"/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контракта заключен муниципальный контракт на техническое обслуживание установленных светодиодных светильников.</w:t>
      </w:r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br/>
        <w:t>Для увеличения интенсивности освещения автомобильных дорог и пешеходных переходов заключен муниципальный контракт от 22.07.2019 № ЭА-0120190124, в результате будет установлено дополнительно 11 светодиодных светильников.</w:t>
      </w:r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br/>
        <w:t>Письмом администрации города от 31.07.2019 № 1371 гарантирующему поставщику электрической энергии АО «</w:t>
      </w:r>
      <w:proofErr w:type="spellStart"/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t>Алтайэнергосбыт</w:t>
      </w:r>
      <w:proofErr w:type="spellEnd"/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t>» был направлен запрос пред-</w:t>
      </w:r>
      <w:proofErr w:type="spellStart"/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t>ложения</w:t>
      </w:r>
      <w:proofErr w:type="spellEnd"/>
      <w:r w:rsidRPr="00627CB6">
        <w:rPr>
          <w:rFonts w:ascii="Lucida Grande" w:eastAsia="Times New Roman" w:hAnsi="Lucida Grande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снижению стоимости электрической энергии для освещения автомобильных дорог и пешеходных переходов. Ответ ожидается. </w:t>
      </w:r>
    </w:p>
    <w:p w:rsidR="0002636A" w:rsidRDefault="0002636A"/>
    <w:sectPr w:rsidR="0002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10"/>
    <w:rsid w:val="0002636A"/>
    <w:rsid w:val="000C2A10"/>
    <w:rsid w:val="0062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2628"/>
  <w15:chartTrackingRefBased/>
  <w15:docId w15:val="{462139B3-6F0C-481E-A6C5-ACC16DCB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118">
              <w:marLeft w:val="105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Верхунов Никита Андреевич</dc:creator>
  <cp:keywords/>
  <dc:description/>
  <cp:lastModifiedBy>Верхунов Никита Андреевич</cp:lastModifiedBy>
  <cp:revision>2</cp:revision>
  <dcterms:created xsi:type="dcterms:W3CDTF">2019-09-04T08:37:00Z</dcterms:created>
  <dcterms:modified xsi:type="dcterms:W3CDTF">2019-09-04T08:38:00Z</dcterms:modified>
</cp:coreProperties>
</file>